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EA95" w14:textId="77777777" w:rsidR="00C3314C" w:rsidRDefault="0007561E" w:rsidP="00914204">
      <w:pPr>
        <w:pStyle w:val="Body"/>
      </w:pPr>
    </w:p>
    <w:p w14:paraId="611B27CD" w14:textId="77777777" w:rsidR="001D1FD1" w:rsidRPr="005F7DD3" w:rsidRDefault="00C10B8E" w:rsidP="00914204">
      <w:pPr>
        <w:pStyle w:val="Body"/>
        <w:rPr>
          <w:rFonts w:ascii="Arial" w:hAnsi="Arial" w:cs="Arial"/>
          <w:b/>
        </w:rPr>
      </w:pPr>
      <w:r>
        <w:tab/>
      </w:r>
      <w:r>
        <w:tab/>
      </w:r>
      <w:r>
        <w:tab/>
      </w:r>
      <w:r w:rsidRPr="005F7DD3">
        <w:rPr>
          <w:rFonts w:ascii="Arial" w:hAnsi="Arial" w:cs="Arial"/>
          <w:b/>
        </w:rPr>
        <w:t>ADDITIONAL TERMS AND CONDITIONS</w:t>
      </w:r>
    </w:p>
    <w:p w14:paraId="69D2BCDC" w14:textId="77777777" w:rsidR="001D1FD1" w:rsidRDefault="0007561E" w:rsidP="00914204">
      <w:pPr>
        <w:pStyle w:val="Body"/>
        <w:rPr>
          <w:b/>
        </w:rPr>
      </w:pPr>
    </w:p>
    <w:p w14:paraId="54A43882" w14:textId="77777777" w:rsidR="0003693A" w:rsidRPr="00D23993" w:rsidRDefault="00C10B8E" w:rsidP="00914204">
      <w:pPr>
        <w:pStyle w:val="Body"/>
        <w:rPr>
          <w:rFonts w:ascii="Arial" w:hAnsi="Arial" w:cs="Arial"/>
          <w:sz w:val="22"/>
          <w:szCs w:val="22"/>
        </w:rPr>
      </w:pPr>
      <w:r w:rsidRPr="001D1FD1">
        <w:rPr>
          <w:rFonts w:ascii="Arial" w:hAnsi="Arial" w:cs="Arial"/>
          <w:sz w:val="22"/>
          <w:szCs w:val="22"/>
        </w:rPr>
        <w:t xml:space="preserve">These </w:t>
      </w:r>
      <w:r>
        <w:rPr>
          <w:rFonts w:ascii="Arial" w:hAnsi="Arial" w:cs="Arial"/>
          <w:sz w:val="22"/>
          <w:szCs w:val="22"/>
        </w:rPr>
        <w:t>Additional Terms and Conditions (“Additional Terms”) apply to the “Agreement for ______________________” entered into by and between ______________________, a _____________________ (“Service Provider”)</w:t>
      </w:r>
      <w:r w:rsidRPr="00D23993">
        <w:rPr>
          <w:rFonts w:ascii="Arial" w:hAnsi="Arial" w:cs="Arial"/>
          <w:sz w:val="22"/>
          <w:szCs w:val="22"/>
        </w:rPr>
        <w:t xml:space="preserve">, and East Bay Community Energy Authority, a joint powers authority formed under the laws of the State of California (“EBCE”), on or about _____________________, 2021 (“Agreement”). Service Provider’s services </w:t>
      </w:r>
      <w:r>
        <w:rPr>
          <w:rFonts w:ascii="Arial" w:hAnsi="Arial" w:cs="Arial"/>
          <w:sz w:val="22"/>
          <w:szCs w:val="22"/>
        </w:rPr>
        <w:t xml:space="preserve">under the Agreement </w:t>
      </w:r>
      <w:r w:rsidRPr="00D23993">
        <w:rPr>
          <w:rFonts w:ascii="Arial" w:hAnsi="Arial" w:cs="Arial"/>
          <w:sz w:val="22"/>
          <w:szCs w:val="22"/>
        </w:rPr>
        <w:t>are collectively referred to herein as the “Services”. The provisions of these Additional Terms shall govern over any conflicting or inconsistent terms or conditions set forth in the Agreement, including any online terms and conditions incorporated or referenced therein.</w:t>
      </w:r>
    </w:p>
    <w:p w14:paraId="3B18C558" w14:textId="77777777" w:rsidR="00B21EB5" w:rsidRDefault="00C10B8E" w:rsidP="00914204">
      <w:pPr>
        <w:pStyle w:val="Body"/>
        <w:rPr>
          <w:rFonts w:ascii="Arial" w:hAnsi="Arial" w:cs="Arial"/>
          <w:sz w:val="22"/>
          <w:szCs w:val="22"/>
        </w:rPr>
      </w:pPr>
      <w:r>
        <w:rPr>
          <w:rFonts w:ascii="Arial" w:hAnsi="Arial" w:cs="Arial"/>
          <w:sz w:val="22"/>
          <w:szCs w:val="22"/>
        </w:rPr>
        <w:t>1.</w:t>
      </w:r>
      <w:r>
        <w:rPr>
          <w:rFonts w:ascii="Arial" w:hAnsi="Arial" w:cs="Arial"/>
          <w:sz w:val="22"/>
          <w:szCs w:val="22"/>
        </w:rPr>
        <w:tab/>
        <w:t>Term and Termination. The term of the Agreement shall be one (1) year unless sooner terminated as provided herein.  The Agreement may be extended by agreement of the Parties’ authorized representatives on the same terms and conditions for up to three (3) additional, one (1) year terms. Either party may terminate the Agreement for any reason by providing the other with not less than thirty (30) days’ prior, written notice. Any amounts earned for Services provided, but unpaid as of the date of termination, shall be paid by EBCE to Service Provider provided Service Provider is not then in breach of the Agreement.</w:t>
      </w:r>
    </w:p>
    <w:p w14:paraId="40578CF2" w14:textId="77777777" w:rsidR="007C0726" w:rsidRDefault="00C10B8E" w:rsidP="00914204">
      <w:pPr>
        <w:pStyle w:val="Body"/>
        <w:rPr>
          <w:rFonts w:ascii="Arial" w:hAnsi="Arial" w:cs="Arial"/>
          <w:sz w:val="22"/>
          <w:szCs w:val="22"/>
        </w:rPr>
      </w:pPr>
      <w:r>
        <w:rPr>
          <w:rFonts w:ascii="Arial" w:hAnsi="Arial" w:cs="Arial"/>
          <w:sz w:val="22"/>
          <w:szCs w:val="22"/>
        </w:rPr>
        <w:t>2.</w:t>
      </w:r>
      <w:r w:rsidRPr="00B21EB5">
        <w:rPr>
          <w:rFonts w:ascii="Arial" w:hAnsi="Arial" w:cs="Arial"/>
          <w:sz w:val="22"/>
          <w:szCs w:val="22"/>
        </w:rPr>
        <w:t xml:space="preserve"> </w:t>
      </w:r>
      <w:r>
        <w:rPr>
          <w:rFonts w:ascii="Arial" w:hAnsi="Arial" w:cs="Arial"/>
          <w:sz w:val="22"/>
          <w:szCs w:val="22"/>
        </w:rPr>
        <w:tab/>
      </w:r>
      <w:r w:rsidRPr="00B21EB5">
        <w:rPr>
          <w:rFonts w:ascii="Arial" w:hAnsi="Arial" w:cs="Arial"/>
          <w:sz w:val="22"/>
          <w:szCs w:val="22"/>
        </w:rPr>
        <w:t xml:space="preserve">Where </w:t>
      </w:r>
      <w:r>
        <w:rPr>
          <w:rFonts w:ascii="Arial" w:hAnsi="Arial" w:cs="Arial"/>
          <w:sz w:val="22"/>
          <w:szCs w:val="22"/>
        </w:rPr>
        <w:t>EBCE</w:t>
      </w:r>
      <w:r>
        <w:rPr>
          <w:rFonts w:ascii="Arial" w:hAnsi="Arial" w:cs="Arial"/>
          <w:sz w:val="22"/>
          <w:szCs w:val="22"/>
        </w:rPr>
        <w:fldChar w:fldCharType="begin"/>
      </w:r>
      <w:r w:rsidRPr="00B21EB5">
        <w:rPr>
          <w:rFonts w:ascii="Arial" w:hAnsi="Arial" w:cs="Arial"/>
          <w:sz w:val="22"/>
          <w:szCs w:val="22"/>
        </w:rPr>
        <w:instrText xml:space="preserve"> XE "Authorized Users" </w:instrText>
      </w:r>
      <w:r>
        <w:rPr>
          <w:rFonts w:ascii="Arial" w:hAnsi="Arial" w:cs="Arial"/>
          <w:sz w:val="22"/>
          <w:szCs w:val="22"/>
        </w:rPr>
        <w:fldChar w:fldCharType="end"/>
      </w:r>
      <w:r w:rsidRPr="00B21EB5">
        <w:rPr>
          <w:rFonts w:ascii="Arial" w:hAnsi="Arial" w:cs="Arial"/>
          <w:sz w:val="22"/>
          <w:szCs w:val="22"/>
        </w:rPr>
        <w:t xml:space="preserve"> is required to “click through” or otherwise accept or </w:t>
      </w:r>
      <w:r>
        <w:rPr>
          <w:rFonts w:ascii="Arial" w:hAnsi="Arial" w:cs="Arial"/>
          <w:sz w:val="22"/>
          <w:szCs w:val="22"/>
        </w:rPr>
        <w:t xml:space="preserve">be </w:t>
      </w:r>
      <w:r w:rsidRPr="00B21EB5">
        <w:rPr>
          <w:rFonts w:ascii="Arial" w:hAnsi="Arial" w:cs="Arial"/>
          <w:sz w:val="22"/>
          <w:szCs w:val="22"/>
        </w:rPr>
        <w:t xml:space="preserve">made subject to any online terms and conditions in accessing or using the Services, such terms and conditions are not binding and shall have no force or effect as to the Services or </w:t>
      </w:r>
      <w:r>
        <w:rPr>
          <w:rFonts w:ascii="Arial" w:hAnsi="Arial" w:cs="Arial"/>
          <w:sz w:val="22"/>
          <w:szCs w:val="22"/>
        </w:rPr>
        <w:t>the</w:t>
      </w:r>
      <w:r w:rsidRPr="00B21EB5">
        <w:rPr>
          <w:rFonts w:ascii="Arial" w:hAnsi="Arial" w:cs="Arial"/>
          <w:sz w:val="22"/>
          <w:szCs w:val="22"/>
        </w:rPr>
        <w:t xml:space="preserve"> Agreement</w:t>
      </w:r>
      <w:r>
        <w:rPr>
          <w:rFonts w:ascii="Arial" w:hAnsi="Arial" w:cs="Arial"/>
          <w:sz w:val="22"/>
          <w:szCs w:val="22"/>
        </w:rPr>
        <w:t>.</w:t>
      </w:r>
    </w:p>
    <w:p w14:paraId="79C700CB" w14:textId="77777777" w:rsidR="00CA622E" w:rsidRDefault="00C10B8E" w:rsidP="00914204">
      <w:pPr>
        <w:pStyle w:val="Body"/>
        <w:rPr>
          <w:rFonts w:ascii="Arial" w:hAnsi="Arial" w:cs="Arial"/>
          <w:sz w:val="22"/>
          <w:szCs w:val="22"/>
        </w:rPr>
      </w:pPr>
      <w:r>
        <w:rPr>
          <w:rFonts w:ascii="Arial" w:hAnsi="Arial" w:cs="Arial"/>
          <w:sz w:val="22"/>
          <w:szCs w:val="22"/>
        </w:rPr>
        <w:t>3.</w:t>
      </w:r>
      <w:r>
        <w:rPr>
          <w:rFonts w:ascii="Arial" w:hAnsi="Arial" w:cs="Arial"/>
          <w:sz w:val="22"/>
          <w:szCs w:val="22"/>
        </w:rPr>
        <w:tab/>
        <w:t xml:space="preserve">Notwithstanding any provision of the Agreement, and to the maximum extent permitted by law, the Service Provider will indemnify, defend and pay attorneys’ fees, and hold EBCE, its officials, officers, employees, and agents harmless with respect to all claims, actions and liabilities to the extent arising out of the Service Provider’s violation of any law, statute, or regulation, performance or breach of this Agreement, any actual or alleged infringement of any intellectual property right in providing the Services to EBCE, and/or any unauthorized disclosure or use of EBCE Data. </w:t>
      </w:r>
    </w:p>
    <w:p w14:paraId="627666A0" w14:textId="77777777" w:rsidR="00C0021E" w:rsidRDefault="00C10B8E" w:rsidP="00914204">
      <w:pPr>
        <w:pStyle w:val="Body"/>
        <w:rPr>
          <w:rFonts w:ascii="Arial" w:hAnsi="Arial" w:cs="Arial"/>
          <w:sz w:val="22"/>
          <w:szCs w:val="22"/>
        </w:rPr>
      </w:pPr>
      <w:r>
        <w:rPr>
          <w:rFonts w:ascii="Arial" w:hAnsi="Arial" w:cs="Arial"/>
          <w:sz w:val="22"/>
          <w:szCs w:val="22"/>
        </w:rPr>
        <w:t>4.</w:t>
      </w:r>
      <w:r>
        <w:rPr>
          <w:rFonts w:ascii="Arial" w:hAnsi="Arial" w:cs="Arial"/>
          <w:sz w:val="22"/>
          <w:szCs w:val="22"/>
        </w:rPr>
        <w:tab/>
        <w:t>EBCE Data.</w:t>
      </w:r>
      <w:r>
        <w:rPr>
          <w:rFonts w:ascii="Arial" w:hAnsi="Arial" w:cs="Arial"/>
          <w:sz w:val="22"/>
          <w:szCs w:val="22"/>
        </w:rPr>
        <w:tab/>
      </w:r>
      <w:r>
        <w:rPr>
          <w:rFonts w:ascii="Arial" w:hAnsi="Arial" w:cs="Arial"/>
          <w:sz w:val="22"/>
          <w:szCs w:val="22"/>
        </w:rPr>
        <w:br/>
      </w:r>
      <w:r>
        <w:rPr>
          <w:rFonts w:ascii="Arial" w:hAnsi="Arial" w:cs="Arial"/>
          <w:sz w:val="22"/>
          <w:szCs w:val="22"/>
        </w:rPr>
        <w:br/>
      </w:r>
      <w:r>
        <w:rPr>
          <w:rFonts w:ascii="Arial" w:hAnsi="Arial" w:cs="Arial"/>
          <w:sz w:val="22"/>
          <w:szCs w:val="22"/>
        </w:rPr>
        <w:tab/>
        <w:t>a.</w:t>
      </w:r>
      <w:r>
        <w:rPr>
          <w:rFonts w:ascii="Arial" w:hAnsi="Arial" w:cs="Arial"/>
          <w:sz w:val="22"/>
          <w:szCs w:val="22"/>
        </w:rPr>
        <w:tab/>
      </w:r>
      <w:r w:rsidRPr="00C0021E">
        <w:rPr>
          <w:rFonts w:ascii="Arial" w:hAnsi="Arial" w:cs="Arial"/>
          <w:sz w:val="22"/>
          <w:szCs w:val="22"/>
        </w:rPr>
        <w:t>Ownership</w:t>
      </w:r>
      <w:r>
        <w:rPr>
          <w:rFonts w:ascii="Arial" w:hAnsi="Arial" w:cs="Arial"/>
          <w:sz w:val="22"/>
          <w:szCs w:val="22"/>
          <w:u w:val="single"/>
        </w:rPr>
        <w:fldChar w:fldCharType="begin"/>
      </w:r>
      <w:r w:rsidRPr="00C0021E">
        <w:rPr>
          <w:rFonts w:ascii="Arial" w:hAnsi="Arial" w:cs="Arial"/>
          <w:sz w:val="22"/>
          <w:szCs w:val="22"/>
          <w:u w:val="single"/>
        </w:rPr>
        <w:instrText xml:space="preserve"> XE "</w:instrText>
      </w:r>
      <w:r w:rsidRPr="00C0021E">
        <w:rPr>
          <w:rFonts w:ascii="Arial" w:hAnsi="Arial" w:cs="Arial"/>
          <w:sz w:val="22"/>
          <w:szCs w:val="22"/>
        </w:rPr>
        <w:instrText>City Data: Ownership"</w:instrText>
      </w:r>
      <w:r w:rsidRPr="00C0021E">
        <w:rPr>
          <w:rFonts w:ascii="Arial" w:hAnsi="Arial" w:cs="Arial"/>
          <w:sz w:val="22"/>
          <w:szCs w:val="22"/>
          <w:u w:val="single"/>
        </w:rPr>
        <w:instrText xml:space="preserve"> </w:instrText>
      </w:r>
      <w:r>
        <w:rPr>
          <w:rFonts w:ascii="Arial" w:hAnsi="Arial" w:cs="Arial"/>
          <w:sz w:val="22"/>
          <w:szCs w:val="22"/>
          <w:u w:val="single"/>
        </w:rPr>
        <w:fldChar w:fldCharType="end"/>
      </w:r>
      <w:r w:rsidRPr="00C0021E">
        <w:rPr>
          <w:rFonts w:ascii="Arial" w:hAnsi="Arial" w:cs="Arial"/>
          <w:sz w:val="22"/>
          <w:szCs w:val="22"/>
        </w:rPr>
        <w:t xml:space="preserve">.  </w:t>
      </w:r>
      <w:r>
        <w:rPr>
          <w:rFonts w:ascii="Arial" w:hAnsi="Arial" w:cs="Arial"/>
          <w:sz w:val="22"/>
          <w:szCs w:val="22"/>
        </w:rPr>
        <w:t>EBCE</w:t>
      </w:r>
      <w:r w:rsidRPr="00C0021E">
        <w:rPr>
          <w:rFonts w:ascii="Arial" w:hAnsi="Arial" w:cs="Arial"/>
          <w:sz w:val="22"/>
          <w:szCs w:val="22"/>
        </w:rPr>
        <w:t>’s data (“</w:t>
      </w:r>
      <w:r>
        <w:rPr>
          <w:rFonts w:ascii="Arial" w:hAnsi="Arial" w:cs="Arial"/>
          <w:sz w:val="22"/>
          <w:szCs w:val="22"/>
        </w:rPr>
        <w:t>EBCE</w:t>
      </w:r>
      <w:r w:rsidRPr="00C0021E">
        <w:rPr>
          <w:rFonts w:ascii="Arial" w:hAnsi="Arial" w:cs="Arial"/>
          <w:sz w:val="22"/>
          <w:szCs w:val="22"/>
        </w:rPr>
        <w:t xml:space="preserve"> Data</w:t>
      </w:r>
      <w:r>
        <w:rPr>
          <w:rFonts w:ascii="Arial" w:hAnsi="Arial" w:cs="Arial"/>
          <w:sz w:val="22"/>
          <w:szCs w:val="22"/>
        </w:rPr>
        <w:t>”)</w:t>
      </w:r>
      <w:r>
        <w:rPr>
          <w:rFonts w:ascii="Arial" w:hAnsi="Arial" w:cs="Arial"/>
          <w:sz w:val="22"/>
          <w:szCs w:val="22"/>
        </w:rPr>
        <w:fldChar w:fldCharType="begin"/>
      </w:r>
      <w:r w:rsidRPr="00C0021E">
        <w:rPr>
          <w:rFonts w:ascii="Arial" w:hAnsi="Arial" w:cs="Arial"/>
          <w:sz w:val="22"/>
          <w:szCs w:val="22"/>
        </w:rPr>
        <w:instrText xml:space="preserve"> XE "City Data" </w:instrText>
      </w:r>
      <w:r>
        <w:rPr>
          <w:rFonts w:ascii="Arial" w:hAnsi="Arial" w:cs="Arial"/>
          <w:sz w:val="22"/>
          <w:szCs w:val="22"/>
        </w:rPr>
        <w:fldChar w:fldCharType="end"/>
      </w:r>
      <w:r w:rsidRPr="00C0021E">
        <w:rPr>
          <w:rFonts w:ascii="Arial" w:hAnsi="Arial" w:cs="Arial"/>
          <w:sz w:val="22"/>
          <w:szCs w:val="22"/>
        </w:rPr>
        <w:t xml:space="preserve">, which shall also be known and treated by </w:t>
      </w:r>
      <w:r>
        <w:rPr>
          <w:rFonts w:ascii="Arial" w:hAnsi="Arial" w:cs="Arial"/>
          <w:sz w:val="22"/>
          <w:szCs w:val="22"/>
        </w:rPr>
        <w:t>Service Provider</w:t>
      </w:r>
      <w:r w:rsidRPr="00C0021E">
        <w:rPr>
          <w:rFonts w:ascii="Arial" w:hAnsi="Arial" w:cs="Arial"/>
          <w:sz w:val="22"/>
          <w:szCs w:val="22"/>
        </w:rPr>
        <w:t xml:space="preserve"> as </w:t>
      </w:r>
      <w:r>
        <w:rPr>
          <w:rFonts w:ascii="Arial" w:hAnsi="Arial" w:cs="Arial"/>
          <w:sz w:val="22"/>
          <w:szCs w:val="22"/>
        </w:rPr>
        <w:t>c</w:t>
      </w:r>
      <w:r w:rsidRPr="00C0021E">
        <w:rPr>
          <w:rFonts w:ascii="Arial" w:hAnsi="Arial" w:cs="Arial"/>
          <w:sz w:val="22"/>
          <w:szCs w:val="22"/>
        </w:rPr>
        <w:t>onfidential Information</w:t>
      </w:r>
      <w:r>
        <w:rPr>
          <w:rFonts w:ascii="Arial" w:hAnsi="Arial" w:cs="Arial"/>
          <w:sz w:val="22"/>
          <w:szCs w:val="22"/>
        </w:rPr>
        <w:t>,</w:t>
      </w:r>
      <w:r>
        <w:rPr>
          <w:rFonts w:ascii="Arial" w:hAnsi="Arial" w:cs="Arial"/>
          <w:sz w:val="22"/>
          <w:szCs w:val="22"/>
        </w:rPr>
        <w:fldChar w:fldCharType="begin"/>
      </w:r>
      <w:r w:rsidRPr="00C0021E">
        <w:rPr>
          <w:rFonts w:ascii="Arial" w:hAnsi="Arial" w:cs="Arial"/>
          <w:sz w:val="22"/>
          <w:szCs w:val="22"/>
        </w:rPr>
        <w:instrText xml:space="preserve"> XE "Confidential Information" </w:instrText>
      </w:r>
      <w:r>
        <w:rPr>
          <w:rFonts w:ascii="Arial" w:hAnsi="Arial" w:cs="Arial"/>
          <w:sz w:val="22"/>
          <w:szCs w:val="22"/>
        </w:rPr>
        <w:fldChar w:fldCharType="end"/>
      </w:r>
      <w:r w:rsidRPr="00C0021E">
        <w:rPr>
          <w:rFonts w:ascii="Arial" w:hAnsi="Arial" w:cs="Arial"/>
          <w:sz w:val="22"/>
          <w:szCs w:val="22"/>
        </w:rPr>
        <w:t xml:space="preserve"> shall include: (a) </w:t>
      </w:r>
      <w:r>
        <w:rPr>
          <w:rFonts w:ascii="Arial" w:hAnsi="Arial" w:cs="Arial"/>
          <w:sz w:val="22"/>
          <w:szCs w:val="22"/>
        </w:rPr>
        <w:t xml:space="preserve">all </w:t>
      </w:r>
      <w:r w:rsidRPr="00C0021E">
        <w:rPr>
          <w:rFonts w:ascii="Arial" w:hAnsi="Arial" w:cs="Arial"/>
          <w:sz w:val="22"/>
          <w:szCs w:val="22"/>
        </w:rPr>
        <w:t xml:space="preserve">data </w:t>
      </w:r>
      <w:r>
        <w:rPr>
          <w:rFonts w:ascii="Arial" w:hAnsi="Arial" w:cs="Arial"/>
          <w:sz w:val="22"/>
          <w:szCs w:val="22"/>
        </w:rPr>
        <w:t xml:space="preserve">made available or accessible to Service Provider by EBCE, or that is </w:t>
      </w:r>
      <w:r w:rsidRPr="00C0021E">
        <w:rPr>
          <w:rFonts w:ascii="Arial" w:hAnsi="Arial" w:cs="Arial"/>
          <w:sz w:val="22"/>
          <w:szCs w:val="22"/>
        </w:rPr>
        <w:t xml:space="preserve">collected, </w:t>
      </w:r>
      <w:r>
        <w:rPr>
          <w:rFonts w:ascii="Arial" w:hAnsi="Arial" w:cs="Arial"/>
          <w:sz w:val="22"/>
          <w:szCs w:val="22"/>
        </w:rPr>
        <w:t xml:space="preserve">transmitted, </w:t>
      </w:r>
      <w:r w:rsidRPr="00C0021E">
        <w:rPr>
          <w:rFonts w:ascii="Arial" w:hAnsi="Arial" w:cs="Arial"/>
          <w:sz w:val="22"/>
          <w:szCs w:val="22"/>
        </w:rPr>
        <w:t xml:space="preserve">accessed, used, processed, stored, or generated as the result of the </w:t>
      </w:r>
      <w:r>
        <w:rPr>
          <w:rFonts w:ascii="Arial" w:hAnsi="Arial" w:cs="Arial"/>
          <w:sz w:val="22"/>
          <w:szCs w:val="22"/>
        </w:rPr>
        <w:t>EBCE</w:t>
      </w:r>
      <w:r w:rsidRPr="00C0021E">
        <w:rPr>
          <w:rFonts w:ascii="Arial" w:hAnsi="Arial" w:cs="Arial"/>
          <w:sz w:val="22"/>
          <w:szCs w:val="22"/>
        </w:rPr>
        <w:t>’s use of the Services; and (b) personally identifiable information</w:t>
      </w:r>
      <w:r>
        <w:rPr>
          <w:rFonts w:ascii="Arial" w:hAnsi="Arial" w:cs="Arial"/>
          <w:sz w:val="22"/>
          <w:szCs w:val="22"/>
        </w:rPr>
        <w:fldChar w:fldCharType="begin"/>
      </w:r>
      <w:r w:rsidRPr="00C0021E">
        <w:rPr>
          <w:rFonts w:ascii="Arial" w:hAnsi="Arial" w:cs="Arial"/>
          <w:sz w:val="22"/>
          <w:szCs w:val="22"/>
        </w:rPr>
        <w:instrText xml:space="preserve"> XE "City Data: Personally Identifiable Information (PII)" </w:instrText>
      </w:r>
      <w:r>
        <w:rPr>
          <w:rFonts w:ascii="Arial" w:hAnsi="Arial" w:cs="Arial"/>
          <w:sz w:val="22"/>
          <w:szCs w:val="22"/>
        </w:rPr>
        <w:fldChar w:fldCharType="end"/>
      </w:r>
      <w:r w:rsidRPr="00C0021E">
        <w:rPr>
          <w:rFonts w:ascii="Arial" w:hAnsi="Arial" w:cs="Arial"/>
          <w:sz w:val="22"/>
          <w:szCs w:val="22"/>
        </w:rPr>
        <w:t xml:space="preserve"> (“PII“) collected,</w:t>
      </w:r>
      <w:r>
        <w:rPr>
          <w:rFonts w:ascii="Arial" w:hAnsi="Arial" w:cs="Arial"/>
          <w:sz w:val="22"/>
          <w:szCs w:val="22"/>
        </w:rPr>
        <w:t xml:space="preserve"> transmitted,</w:t>
      </w:r>
      <w:r w:rsidRPr="00C0021E">
        <w:rPr>
          <w:rFonts w:ascii="Arial" w:hAnsi="Arial" w:cs="Arial"/>
          <w:sz w:val="22"/>
          <w:szCs w:val="22"/>
        </w:rPr>
        <w:t xml:space="preserve"> used, processed, stored, or generated as the result of the use of the Services, including, without limitation, any information that identifies an individual, such as an individual’s social security</w:t>
      </w:r>
      <w:r>
        <w:rPr>
          <w:rFonts w:ascii="Arial" w:hAnsi="Arial" w:cs="Arial"/>
          <w:sz w:val="22"/>
          <w:szCs w:val="22"/>
        </w:rPr>
        <w:fldChar w:fldCharType="begin"/>
      </w:r>
      <w:r w:rsidRPr="00C0021E">
        <w:rPr>
          <w:rFonts w:ascii="Arial" w:hAnsi="Arial" w:cs="Arial"/>
          <w:sz w:val="22"/>
          <w:szCs w:val="22"/>
        </w:rPr>
        <w:instrText xml:space="preserve"> XE "Security" </w:instrText>
      </w:r>
      <w:r>
        <w:rPr>
          <w:rFonts w:ascii="Arial" w:hAnsi="Arial" w:cs="Arial"/>
          <w:sz w:val="22"/>
          <w:szCs w:val="22"/>
        </w:rPr>
        <w:fldChar w:fldCharType="end"/>
      </w:r>
      <w:r w:rsidRPr="00C0021E">
        <w:rPr>
          <w:rFonts w:ascii="Arial" w:hAnsi="Arial" w:cs="Arial"/>
          <w:sz w:val="22"/>
          <w:szCs w:val="22"/>
        </w:rPr>
        <w:t xml:space="preserve"> number or other government-issued identification number, date of birth, address, telephone number, biometric data, mother’s maiden name, email address, credit card information, or an individual’s name in combination with any other of the elements listed herein.  Except where subject to a third party’s intellectual property rights, all </w:t>
      </w:r>
      <w:r>
        <w:rPr>
          <w:rFonts w:ascii="Arial" w:hAnsi="Arial" w:cs="Arial"/>
          <w:sz w:val="22"/>
          <w:szCs w:val="22"/>
        </w:rPr>
        <w:t>EBCE</w:t>
      </w:r>
      <w:r w:rsidRPr="00C0021E">
        <w:rPr>
          <w:rFonts w:ascii="Arial" w:hAnsi="Arial" w:cs="Arial"/>
          <w:sz w:val="22"/>
          <w:szCs w:val="22"/>
        </w:rPr>
        <w:t xml:space="preserve"> Data is and shall remain the sole and exclusive property of </w:t>
      </w:r>
      <w:r>
        <w:rPr>
          <w:rFonts w:ascii="Arial" w:hAnsi="Arial" w:cs="Arial"/>
          <w:sz w:val="22"/>
          <w:szCs w:val="22"/>
        </w:rPr>
        <w:t>EBCE</w:t>
      </w:r>
      <w:r w:rsidRPr="00C0021E">
        <w:rPr>
          <w:rFonts w:ascii="Arial" w:hAnsi="Arial" w:cs="Arial"/>
          <w:sz w:val="22"/>
          <w:szCs w:val="22"/>
        </w:rPr>
        <w:t xml:space="preserve"> and all right, title, and interest in the same belongs to </w:t>
      </w:r>
      <w:r>
        <w:rPr>
          <w:rFonts w:ascii="Arial" w:hAnsi="Arial" w:cs="Arial"/>
          <w:sz w:val="22"/>
          <w:szCs w:val="22"/>
        </w:rPr>
        <w:t>EBCE</w:t>
      </w:r>
      <w:r w:rsidRPr="00C0021E">
        <w:rPr>
          <w:rFonts w:ascii="Arial" w:hAnsi="Arial" w:cs="Arial"/>
          <w:sz w:val="22"/>
          <w:szCs w:val="22"/>
        </w:rPr>
        <w:t xml:space="preserve">. </w:t>
      </w:r>
    </w:p>
    <w:p w14:paraId="734C0421" w14:textId="77777777" w:rsidR="00D944F7" w:rsidRDefault="00C10B8E" w:rsidP="00914204">
      <w:pPr>
        <w:pStyle w:val="Body"/>
        <w:rPr>
          <w:rFonts w:ascii="Arial" w:hAnsi="Arial" w:cs="Arial"/>
          <w:sz w:val="22"/>
          <w:szCs w:val="22"/>
        </w:rPr>
      </w:pPr>
      <w:r>
        <w:rPr>
          <w:rFonts w:ascii="Arial" w:hAnsi="Arial" w:cs="Arial"/>
          <w:sz w:val="22"/>
          <w:szCs w:val="22"/>
        </w:rPr>
        <w:lastRenderedPageBreak/>
        <w:tab/>
        <w:t>b.</w:t>
      </w:r>
      <w:r>
        <w:rPr>
          <w:rFonts w:ascii="Arial" w:hAnsi="Arial" w:cs="Arial"/>
          <w:sz w:val="22"/>
          <w:szCs w:val="22"/>
        </w:rPr>
        <w:tab/>
        <w:t>License to Use EBCE Data.  Service Provider</w:t>
      </w:r>
      <w:r w:rsidRPr="00C0021E">
        <w:rPr>
          <w:rFonts w:ascii="Arial" w:hAnsi="Arial" w:cs="Arial"/>
          <w:sz w:val="22"/>
          <w:szCs w:val="22"/>
        </w:rPr>
        <w:t xml:space="preserve"> is provided a limited license to access </w:t>
      </w:r>
      <w:r>
        <w:rPr>
          <w:rFonts w:ascii="Arial" w:hAnsi="Arial" w:cs="Arial"/>
          <w:sz w:val="22"/>
          <w:szCs w:val="22"/>
        </w:rPr>
        <w:t>EBCE</w:t>
      </w:r>
      <w:r w:rsidRPr="00C0021E">
        <w:rPr>
          <w:rFonts w:ascii="Arial" w:hAnsi="Arial" w:cs="Arial"/>
          <w:sz w:val="22"/>
          <w:szCs w:val="22"/>
        </w:rPr>
        <w:t xml:space="preserve"> Data</w:t>
      </w:r>
      <w:r>
        <w:rPr>
          <w:rFonts w:ascii="Arial" w:hAnsi="Arial" w:cs="Arial"/>
          <w:sz w:val="22"/>
          <w:szCs w:val="22"/>
        </w:rPr>
        <w:fldChar w:fldCharType="begin"/>
      </w:r>
      <w:r w:rsidRPr="00C0021E">
        <w:rPr>
          <w:rFonts w:ascii="Arial" w:hAnsi="Arial" w:cs="Arial"/>
          <w:sz w:val="22"/>
          <w:szCs w:val="22"/>
        </w:rPr>
        <w:instrText xml:space="preserve"> XE "City Data" </w:instrText>
      </w:r>
      <w:r>
        <w:rPr>
          <w:rFonts w:ascii="Arial" w:hAnsi="Arial" w:cs="Arial"/>
          <w:sz w:val="22"/>
          <w:szCs w:val="22"/>
        </w:rPr>
        <w:fldChar w:fldCharType="end"/>
      </w:r>
      <w:r w:rsidRPr="00C0021E">
        <w:rPr>
          <w:rFonts w:ascii="Arial" w:hAnsi="Arial" w:cs="Arial"/>
          <w:sz w:val="22"/>
          <w:szCs w:val="22"/>
        </w:rPr>
        <w:t xml:space="preserve"> for the sole and exclusive purpose of providing the Services, including a license to collect, </w:t>
      </w:r>
      <w:r>
        <w:rPr>
          <w:rFonts w:ascii="Arial" w:hAnsi="Arial" w:cs="Arial"/>
          <w:sz w:val="22"/>
          <w:szCs w:val="22"/>
        </w:rPr>
        <w:t xml:space="preserve">transmit, </w:t>
      </w:r>
      <w:r w:rsidRPr="00C0021E">
        <w:rPr>
          <w:rFonts w:ascii="Arial" w:hAnsi="Arial" w:cs="Arial"/>
          <w:sz w:val="22"/>
          <w:szCs w:val="22"/>
        </w:rPr>
        <w:t xml:space="preserve">process, store, generate, and display </w:t>
      </w:r>
      <w:r>
        <w:rPr>
          <w:rFonts w:ascii="Arial" w:hAnsi="Arial" w:cs="Arial"/>
          <w:sz w:val="22"/>
          <w:szCs w:val="22"/>
        </w:rPr>
        <w:t>EBCE</w:t>
      </w:r>
      <w:r w:rsidRPr="00C0021E">
        <w:rPr>
          <w:rFonts w:ascii="Arial" w:hAnsi="Arial" w:cs="Arial"/>
          <w:sz w:val="22"/>
          <w:szCs w:val="22"/>
        </w:rPr>
        <w:t xml:space="preserve"> Data only to the extent necessary </w:t>
      </w:r>
      <w:r>
        <w:rPr>
          <w:rFonts w:ascii="Arial" w:hAnsi="Arial" w:cs="Arial"/>
          <w:sz w:val="22"/>
          <w:szCs w:val="22"/>
        </w:rPr>
        <w:t>to provide</w:t>
      </w:r>
      <w:r w:rsidRPr="00C0021E">
        <w:rPr>
          <w:rFonts w:ascii="Arial" w:hAnsi="Arial" w:cs="Arial"/>
          <w:sz w:val="22"/>
          <w:szCs w:val="22"/>
        </w:rPr>
        <w:t xml:space="preserve"> the Services.  </w:t>
      </w:r>
      <w:r>
        <w:rPr>
          <w:rFonts w:ascii="Arial" w:hAnsi="Arial" w:cs="Arial"/>
          <w:sz w:val="22"/>
          <w:szCs w:val="22"/>
        </w:rPr>
        <w:t>Service Provider</w:t>
      </w:r>
      <w:r w:rsidRPr="00C0021E">
        <w:rPr>
          <w:rFonts w:ascii="Arial" w:hAnsi="Arial" w:cs="Arial"/>
          <w:sz w:val="22"/>
          <w:szCs w:val="22"/>
        </w:rPr>
        <w:t xml:space="preserve"> shall: (a) keep and maintain </w:t>
      </w:r>
      <w:r>
        <w:rPr>
          <w:rFonts w:ascii="Arial" w:hAnsi="Arial" w:cs="Arial"/>
          <w:sz w:val="22"/>
          <w:szCs w:val="22"/>
        </w:rPr>
        <w:t>EBCE</w:t>
      </w:r>
      <w:r w:rsidRPr="00C0021E">
        <w:rPr>
          <w:rFonts w:ascii="Arial" w:hAnsi="Arial" w:cs="Arial"/>
          <w:sz w:val="22"/>
          <w:szCs w:val="22"/>
        </w:rPr>
        <w:t xml:space="preserve"> Data in strict confidence, using such degree of care as is appropriate and consistent with its obligations as further described in this Agreement and applicable law to avoid unauthorized access, use, disclosure, or loss; (b) use and disclose </w:t>
      </w:r>
      <w:r>
        <w:rPr>
          <w:rFonts w:ascii="Arial" w:hAnsi="Arial" w:cs="Arial"/>
          <w:sz w:val="22"/>
          <w:szCs w:val="22"/>
        </w:rPr>
        <w:t>EBCE</w:t>
      </w:r>
      <w:r w:rsidRPr="00C0021E">
        <w:rPr>
          <w:rFonts w:ascii="Arial" w:hAnsi="Arial" w:cs="Arial"/>
          <w:sz w:val="22"/>
          <w:szCs w:val="22"/>
        </w:rPr>
        <w:t xml:space="preserve"> Data solely and exclusively for the purpose of providing the Services, such use and disclosure being in accordance with this Agreement, and applicable law; (c) allow access to </w:t>
      </w:r>
      <w:r>
        <w:rPr>
          <w:rFonts w:ascii="Arial" w:hAnsi="Arial" w:cs="Arial"/>
          <w:sz w:val="22"/>
          <w:szCs w:val="22"/>
        </w:rPr>
        <w:t>EBCE</w:t>
      </w:r>
      <w:r w:rsidRPr="00C0021E">
        <w:rPr>
          <w:rFonts w:ascii="Arial" w:hAnsi="Arial" w:cs="Arial"/>
          <w:sz w:val="22"/>
          <w:szCs w:val="22"/>
        </w:rPr>
        <w:t xml:space="preserve"> Data only to those employees of </w:t>
      </w:r>
      <w:r>
        <w:rPr>
          <w:rFonts w:ascii="Arial" w:hAnsi="Arial" w:cs="Arial"/>
          <w:sz w:val="22"/>
          <w:szCs w:val="22"/>
        </w:rPr>
        <w:t>Service Provider</w:t>
      </w:r>
      <w:r w:rsidRPr="00C0021E">
        <w:rPr>
          <w:rFonts w:ascii="Arial" w:hAnsi="Arial" w:cs="Arial"/>
          <w:sz w:val="22"/>
          <w:szCs w:val="22"/>
        </w:rPr>
        <w:t xml:space="preserve"> who are directly involved with and responsible for providing the Services; and, (d) not use, sell, rent, transfer, distribute, or otherwise disclose or make available </w:t>
      </w:r>
      <w:r>
        <w:rPr>
          <w:rFonts w:ascii="Arial" w:hAnsi="Arial" w:cs="Arial"/>
          <w:sz w:val="22"/>
          <w:szCs w:val="22"/>
        </w:rPr>
        <w:t>EBCE</w:t>
      </w:r>
      <w:r w:rsidRPr="00C0021E">
        <w:rPr>
          <w:rFonts w:ascii="Arial" w:hAnsi="Arial" w:cs="Arial"/>
          <w:sz w:val="22"/>
          <w:szCs w:val="22"/>
        </w:rPr>
        <w:t xml:space="preserve"> Data for </w:t>
      </w:r>
      <w:r>
        <w:rPr>
          <w:rFonts w:ascii="Arial" w:hAnsi="Arial" w:cs="Arial"/>
          <w:sz w:val="22"/>
          <w:szCs w:val="22"/>
        </w:rPr>
        <w:t>Service Provider</w:t>
      </w:r>
      <w:r w:rsidRPr="00C0021E">
        <w:rPr>
          <w:rFonts w:ascii="Arial" w:hAnsi="Arial" w:cs="Arial"/>
          <w:sz w:val="22"/>
          <w:szCs w:val="22"/>
        </w:rPr>
        <w:t xml:space="preserve">’s own purposes or for the benefit of anyone other than </w:t>
      </w:r>
      <w:r>
        <w:rPr>
          <w:rFonts w:ascii="Arial" w:hAnsi="Arial" w:cs="Arial"/>
          <w:sz w:val="22"/>
          <w:szCs w:val="22"/>
        </w:rPr>
        <w:t>EBCE</w:t>
      </w:r>
      <w:r w:rsidRPr="00C0021E">
        <w:rPr>
          <w:rFonts w:ascii="Arial" w:hAnsi="Arial" w:cs="Arial"/>
          <w:sz w:val="22"/>
          <w:szCs w:val="22"/>
        </w:rPr>
        <w:t xml:space="preserve"> without </w:t>
      </w:r>
      <w:r>
        <w:rPr>
          <w:rFonts w:ascii="Arial" w:hAnsi="Arial" w:cs="Arial"/>
          <w:sz w:val="22"/>
          <w:szCs w:val="22"/>
        </w:rPr>
        <w:t>EBCE</w:t>
      </w:r>
      <w:r w:rsidRPr="00C0021E">
        <w:rPr>
          <w:rFonts w:ascii="Arial" w:hAnsi="Arial" w:cs="Arial"/>
          <w:sz w:val="22"/>
          <w:szCs w:val="22"/>
        </w:rPr>
        <w:t>’s prior written consent.</w:t>
      </w:r>
    </w:p>
    <w:p w14:paraId="4647576E" w14:textId="77777777" w:rsidR="00D944F7" w:rsidRDefault="00C10B8E" w:rsidP="00914204">
      <w:pPr>
        <w:pStyle w:val="Body"/>
        <w:rPr>
          <w:rFonts w:ascii="Arial" w:eastAsia="Calibri" w:hAnsi="Arial" w:cs="Arial"/>
          <w:sz w:val="22"/>
          <w:szCs w:val="22"/>
        </w:rPr>
      </w:pPr>
      <w:r>
        <w:rPr>
          <w:rFonts w:ascii="Arial" w:hAnsi="Arial" w:cs="Arial"/>
          <w:sz w:val="22"/>
          <w:szCs w:val="22"/>
        </w:rPr>
        <w:tab/>
      </w:r>
      <w:r w:rsidRPr="00D944F7">
        <w:rPr>
          <w:rFonts w:ascii="Arial" w:hAnsi="Arial" w:cs="Arial"/>
          <w:sz w:val="22"/>
          <w:szCs w:val="22"/>
        </w:rPr>
        <w:t>c.</w:t>
      </w:r>
      <w:r w:rsidRPr="00D944F7">
        <w:rPr>
          <w:rFonts w:ascii="Arial" w:hAnsi="Arial" w:cs="Arial"/>
          <w:sz w:val="22"/>
          <w:szCs w:val="22"/>
        </w:rPr>
        <w:tab/>
      </w:r>
      <w:r w:rsidRPr="00BA2CC9">
        <w:rPr>
          <w:rFonts w:ascii="Arial" w:hAnsi="Arial" w:cs="Arial"/>
          <w:sz w:val="22"/>
          <w:szCs w:val="22"/>
        </w:rPr>
        <w:t>Without limiting Service Provider’s obligation of confidentiality</w:t>
      </w:r>
      <w:r>
        <w:rPr>
          <w:rFonts w:ascii="Arial" w:hAnsi="Arial" w:cs="Arial"/>
          <w:sz w:val="22"/>
          <w:szCs w:val="22"/>
        </w:rPr>
        <w:fldChar w:fldCharType="begin"/>
      </w:r>
      <w:r w:rsidRPr="00BA2CC9">
        <w:rPr>
          <w:rFonts w:ascii="Arial" w:hAnsi="Arial" w:cs="Arial"/>
          <w:sz w:val="22"/>
          <w:szCs w:val="22"/>
        </w:rPr>
        <w:instrText xml:space="preserve"> XE "Confidentiality: Obligation" </w:instrText>
      </w:r>
      <w:r>
        <w:rPr>
          <w:rFonts w:ascii="Arial" w:hAnsi="Arial" w:cs="Arial"/>
          <w:sz w:val="22"/>
          <w:szCs w:val="22"/>
        </w:rPr>
        <w:fldChar w:fldCharType="end"/>
      </w:r>
      <w:r w:rsidRPr="00BA2CC9">
        <w:rPr>
          <w:rFonts w:ascii="Arial" w:hAnsi="Arial" w:cs="Arial"/>
          <w:sz w:val="22"/>
          <w:szCs w:val="22"/>
        </w:rPr>
        <w:t xml:space="preserve"> as further described herein, Service Provider shall be responsible for establishing, maintaining, and providing a written description to </w:t>
      </w:r>
      <w:r>
        <w:rPr>
          <w:rFonts w:ascii="Arial" w:hAnsi="Arial" w:cs="Arial"/>
          <w:sz w:val="22"/>
          <w:szCs w:val="22"/>
        </w:rPr>
        <w:t>EBCE</w:t>
      </w:r>
      <w:r w:rsidRPr="00BA2CC9">
        <w:rPr>
          <w:rFonts w:ascii="Arial" w:hAnsi="Arial" w:cs="Arial"/>
          <w:sz w:val="22"/>
          <w:szCs w:val="22"/>
        </w:rPr>
        <w:t xml:space="preserve"> of, a data privacy</w:t>
      </w:r>
      <w:r>
        <w:rPr>
          <w:rFonts w:ascii="Arial" w:hAnsi="Arial" w:cs="Arial"/>
          <w:sz w:val="22"/>
          <w:szCs w:val="22"/>
        </w:rPr>
        <w:fldChar w:fldCharType="begin"/>
      </w:r>
      <w:r w:rsidRPr="00BA2CC9">
        <w:rPr>
          <w:rFonts w:ascii="Arial" w:hAnsi="Arial" w:cs="Arial"/>
          <w:sz w:val="22"/>
          <w:szCs w:val="22"/>
        </w:rPr>
        <w:instrText xml:space="preserve"> XE "Data Privacy" </w:instrText>
      </w:r>
      <w:r>
        <w:rPr>
          <w:rFonts w:ascii="Arial" w:hAnsi="Arial" w:cs="Arial"/>
          <w:sz w:val="22"/>
          <w:szCs w:val="22"/>
        </w:rPr>
        <w:fldChar w:fldCharType="end"/>
      </w:r>
      <w:r w:rsidRPr="00BA2CC9">
        <w:rPr>
          <w:rFonts w:ascii="Arial" w:hAnsi="Arial" w:cs="Arial"/>
          <w:sz w:val="22"/>
          <w:szCs w:val="22"/>
        </w:rPr>
        <w:t xml:space="preserve"> and information security</w:t>
      </w:r>
      <w:r>
        <w:rPr>
          <w:rFonts w:ascii="Arial" w:hAnsi="Arial" w:cs="Arial"/>
          <w:sz w:val="22"/>
          <w:szCs w:val="22"/>
        </w:rPr>
        <w:fldChar w:fldCharType="begin"/>
      </w:r>
      <w:r w:rsidRPr="00BA2CC9">
        <w:rPr>
          <w:rFonts w:ascii="Arial" w:hAnsi="Arial" w:cs="Arial"/>
          <w:sz w:val="22"/>
          <w:szCs w:val="22"/>
        </w:rPr>
        <w:instrText xml:space="preserve"> XE "Data Privacy and Information Security" </w:instrText>
      </w:r>
      <w:r>
        <w:rPr>
          <w:rFonts w:ascii="Arial" w:hAnsi="Arial" w:cs="Arial"/>
          <w:sz w:val="22"/>
          <w:szCs w:val="22"/>
        </w:rPr>
        <w:fldChar w:fldCharType="end"/>
      </w:r>
      <w:r w:rsidRPr="00BA2CC9">
        <w:rPr>
          <w:rFonts w:ascii="Arial" w:hAnsi="Arial" w:cs="Arial"/>
          <w:sz w:val="22"/>
          <w:szCs w:val="22"/>
        </w:rPr>
        <w:t xml:space="preserve"> program, including physical, technical, administrative, and organizational safeguards, that comply with or are substantial similar to the security controls identified in the current version of NIST SP800-53, and that is designed to: (a) ensure the security</w:t>
      </w:r>
      <w:r>
        <w:rPr>
          <w:rFonts w:ascii="Arial" w:hAnsi="Arial" w:cs="Arial"/>
          <w:sz w:val="22"/>
          <w:szCs w:val="22"/>
        </w:rPr>
        <w:fldChar w:fldCharType="begin"/>
      </w:r>
      <w:r w:rsidRPr="00BA2CC9">
        <w:rPr>
          <w:rFonts w:ascii="Arial" w:hAnsi="Arial" w:cs="Arial"/>
          <w:sz w:val="22"/>
          <w:szCs w:val="22"/>
        </w:rPr>
        <w:instrText xml:space="preserve"> XE "Security" </w:instrText>
      </w:r>
      <w:r>
        <w:rPr>
          <w:rFonts w:ascii="Arial" w:hAnsi="Arial" w:cs="Arial"/>
          <w:sz w:val="22"/>
          <w:szCs w:val="22"/>
        </w:rPr>
        <w:fldChar w:fldCharType="end"/>
      </w:r>
      <w:r w:rsidRPr="00BA2CC9">
        <w:rPr>
          <w:rFonts w:ascii="Arial" w:hAnsi="Arial" w:cs="Arial"/>
          <w:sz w:val="22"/>
          <w:szCs w:val="22"/>
        </w:rPr>
        <w:t xml:space="preserve"> and confidentiality of the </w:t>
      </w:r>
      <w:r>
        <w:rPr>
          <w:rFonts w:ascii="Arial" w:hAnsi="Arial" w:cs="Arial"/>
          <w:sz w:val="22"/>
          <w:szCs w:val="22"/>
        </w:rPr>
        <w:t>EBCE</w:t>
      </w:r>
      <w:r w:rsidRPr="00BA2CC9">
        <w:rPr>
          <w:rFonts w:ascii="Arial" w:hAnsi="Arial" w:cs="Arial"/>
          <w:sz w:val="22"/>
          <w:szCs w:val="22"/>
        </w:rPr>
        <w:t xml:space="preserve"> Data</w:t>
      </w:r>
      <w:r>
        <w:rPr>
          <w:rFonts w:ascii="Arial" w:hAnsi="Arial" w:cs="Arial"/>
          <w:sz w:val="22"/>
          <w:szCs w:val="22"/>
        </w:rPr>
        <w:fldChar w:fldCharType="begin"/>
      </w:r>
      <w:r w:rsidRPr="00BA2CC9">
        <w:rPr>
          <w:rFonts w:ascii="Arial" w:hAnsi="Arial" w:cs="Arial"/>
          <w:sz w:val="22"/>
          <w:szCs w:val="22"/>
        </w:rPr>
        <w:instrText xml:space="preserve"> XE "City Data" </w:instrText>
      </w:r>
      <w:r>
        <w:rPr>
          <w:rFonts w:ascii="Arial" w:hAnsi="Arial" w:cs="Arial"/>
          <w:sz w:val="22"/>
          <w:szCs w:val="22"/>
        </w:rPr>
        <w:fldChar w:fldCharType="end"/>
      </w:r>
      <w:r w:rsidRPr="00BA2CC9">
        <w:rPr>
          <w:rFonts w:ascii="Arial" w:hAnsi="Arial" w:cs="Arial"/>
          <w:sz w:val="22"/>
          <w:szCs w:val="22"/>
        </w:rPr>
        <w:t xml:space="preserve">; (b) protect against any anticipated threats or hazards to the security or integrity of the </w:t>
      </w:r>
      <w:r>
        <w:rPr>
          <w:rFonts w:ascii="Arial" w:hAnsi="Arial" w:cs="Arial"/>
          <w:sz w:val="22"/>
          <w:szCs w:val="22"/>
        </w:rPr>
        <w:t>EBCE</w:t>
      </w:r>
      <w:r w:rsidRPr="00BA2CC9">
        <w:rPr>
          <w:rFonts w:ascii="Arial" w:hAnsi="Arial" w:cs="Arial"/>
          <w:sz w:val="22"/>
          <w:szCs w:val="22"/>
        </w:rPr>
        <w:t xml:space="preserve"> Data; (c) protect against unauthorized disclosure, access to, or use of the </w:t>
      </w:r>
      <w:r>
        <w:rPr>
          <w:rFonts w:ascii="Arial" w:hAnsi="Arial" w:cs="Arial"/>
          <w:sz w:val="22"/>
          <w:szCs w:val="22"/>
        </w:rPr>
        <w:t>EBCE</w:t>
      </w:r>
      <w:r w:rsidRPr="00BA2CC9">
        <w:rPr>
          <w:rFonts w:ascii="Arial" w:hAnsi="Arial" w:cs="Arial"/>
          <w:sz w:val="22"/>
          <w:szCs w:val="22"/>
        </w:rPr>
        <w:t xml:space="preserve"> Data; (d) ensure the proper disposal of </w:t>
      </w:r>
      <w:r>
        <w:rPr>
          <w:rFonts w:ascii="Arial" w:hAnsi="Arial" w:cs="Arial"/>
          <w:sz w:val="22"/>
          <w:szCs w:val="22"/>
        </w:rPr>
        <w:t>EBCE</w:t>
      </w:r>
      <w:r w:rsidRPr="00BA2CC9">
        <w:rPr>
          <w:rFonts w:ascii="Arial" w:hAnsi="Arial" w:cs="Arial"/>
          <w:sz w:val="22"/>
          <w:szCs w:val="22"/>
        </w:rPr>
        <w:t xml:space="preserve"> Data; and, (e) ensure that all employees, agents, and subcontractors</w:t>
      </w:r>
      <w:r>
        <w:rPr>
          <w:rFonts w:ascii="Arial" w:hAnsi="Arial" w:cs="Arial"/>
          <w:sz w:val="22"/>
          <w:szCs w:val="22"/>
        </w:rPr>
        <w:fldChar w:fldCharType="begin"/>
      </w:r>
      <w:r w:rsidRPr="00BA2CC9">
        <w:rPr>
          <w:rFonts w:ascii="Arial" w:hAnsi="Arial" w:cs="Arial"/>
          <w:sz w:val="22"/>
          <w:szCs w:val="22"/>
        </w:rPr>
        <w:instrText xml:space="preserve"> XE "Subcontractors" </w:instrText>
      </w:r>
      <w:r>
        <w:rPr>
          <w:rFonts w:ascii="Arial" w:hAnsi="Arial" w:cs="Arial"/>
          <w:sz w:val="22"/>
          <w:szCs w:val="22"/>
        </w:rPr>
        <w:fldChar w:fldCharType="end"/>
      </w:r>
      <w:r w:rsidRPr="00BA2CC9">
        <w:rPr>
          <w:rFonts w:ascii="Arial" w:hAnsi="Arial" w:cs="Arial"/>
          <w:sz w:val="22"/>
          <w:szCs w:val="22"/>
        </w:rPr>
        <w:t xml:space="preserve"> of Service Provider, if any, comply with all of the foregoing.  In no case shall the safeguards of Service Provider’s data privacy and information security</w:t>
      </w:r>
      <w:r>
        <w:rPr>
          <w:rFonts w:ascii="Arial" w:hAnsi="Arial" w:cs="Arial"/>
          <w:sz w:val="22"/>
          <w:szCs w:val="22"/>
        </w:rPr>
        <w:fldChar w:fldCharType="begin"/>
      </w:r>
      <w:r w:rsidRPr="00BA2CC9">
        <w:rPr>
          <w:rFonts w:ascii="Arial" w:hAnsi="Arial" w:cs="Arial"/>
          <w:sz w:val="22"/>
          <w:szCs w:val="22"/>
        </w:rPr>
        <w:instrText xml:space="preserve"> XE "Information Security" </w:instrText>
      </w:r>
      <w:r>
        <w:rPr>
          <w:rFonts w:ascii="Arial" w:hAnsi="Arial" w:cs="Arial"/>
          <w:sz w:val="22"/>
          <w:szCs w:val="22"/>
        </w:rPr>
        <w:fldChar w:fldCharType="end"/>
      </w:r>
      <w:r w:rsidRPr="00BA2CC9">
        <w:rPr>
          <w:rFonts w:ascii="Arial" w:hAnsi="Arial" w:cs="Arial"/>
          <w:sz w:val="22"/>
          <w:szCs w:val="22"/>
        </w:rPr>
        <w:t xml:space="preserve"> program used to protect </w:t>
      </w:r>
      <w:r>
        <w:rPr>
          <w:rFonts w:ascii="Arial" w:hAnsi="Arial" w:cs="Arial"/>
          <w:sz w:val="22"/>
          <w:szCs w:val="22"/>
        </w:rPr>
        <w:t>EBCE</w:t>
      </w:r>
      <w:r w:rsidRPr="00BA2CC9">
        <w:rPr>
          <w:rFonts w:ascii="Arial" w:hAnsi="Arial" w:cs="Arial"/>
          <w:sz w:val="22"/>
          <w:szCs w:val="22"/>
        </w:rPr>
        <w:t xml:space="preserve"> Data be less stringent than the safeguards used by Service Provider for its own data.</w:t>
      </w:r>
      <w:r w:rsidRPr="00BA2CC9">
        <w:rPr>
          <w:rFonts w:ascii="Arial" w:hAnsi="Arial" w:cs="Arial"/>
          <w:sz w:val="22"/>
          <w:szCs w:val="22"/>
        </w:rPr>
        <w:br/>
      </w:r>
      <w:r w:rsidRPr="00D944F7">
        <w:rPr>
          <w:rFonts w:ascii="Arial" w:hAnsi="Arial" w:cs="Arial"/>
          <w:sz w:val="22"/>
          <w:szCs w:val="22"/>
        </w:rPr>
        <w:br/>
      </w:r>
      <w:r>
        <w:rPr>
          <w:rFonts w:ascii="Arial" w:hAnsi="Arial" w:cs="Arial"/>
          <w:sz w:val="22"/>
          <w:szCs w:val="22"/>
        </w:rPr>
        <w:tab/>
        <w:t>d.</w:t>
      </w:r>
      <w:r>
        <w:rPr>
          <w:rFonts w:ascii="Arial" w:hAnsi="Arial" w:cs="Arial"/>
          <w:sz w:val="22"/>
          <w:szCs w:val="22"/>
        </w:rPr>
        <w:tab/>
        <w:t>PCI-DSS Compliance.  For</w:t>
      </w:r>
      <w:r w:rsidRPr="00D944F7">
        <w:rPr>
          <w:rFonts w:ascii="Arial" w:hAnsi="Arial" w:cs="Arial"/>
          <w:sz w:val="22"/>
          <w:szCs w:val="22"/>
        </w:rPr>
        <w:t xml:space="preserve"> Services </w:t>
      </w:r>
      <w:r>
        <w:rPr>
          <w:rFonts w:ascii="Arial" w:hAnsi="Arial" w:cs="Arial"/>
          <w:sz w:val="22"/>
          <w:szCs w:val="22"/>
        </w:rPr>
        <w:t xml:space="preserve">that </w:t>
      </w:r>
      <w:r w:rsidRPr="00D944F7">
        <w:rPr>
          <w:rFonts w:ascii="Arial" w:hAnsi="Arial" w:cs="Arial"/>
          <w:sz w:val="22"/>
          <w:szCs w:val="22"/>
        </w:rPr>
        <w:t xml:space="preserve">include handling credit card information, </w:t>
      </w:r>
      <w:r>
        <w:rPr>
          <w:rFonts w:ascii="Arial" w:hAnsi="Arial" w:cs="Arial"/>
          <w:sz w:val="22"/>
          <w:szCs w:val="22"/>
        </w:rPr>
        <w:t>Service Provider</w:t>
      </w:r>
      <w:r w:rsidRPr="00D944F7">
        <w:rPr>
          <w:rFonts w:ascii="Arial" w:hAnsi="Arial" w:cs="Arial"/>
          <w:sz w:val="22"/>
          <w:szCs w:val="22"/>
        </w:rPr>
        <w:t xml:space="preserve"> shall </w:t>
      </w:r>
      <w:proofErr w:type="gramStart"/>
      <w:r w:rsidRPr="00D944F7">
        <w:rPr>
          <w:rFonts w:ascii="Arial" w:hAnsi="Arial" w:cs="Arial"/>
          <w:sz w:val="22"/>
          <w:szCs w:val="22"/>
        </w:rPr>
        <w:t>comply at all times</w:t>
      </w:r>
      <w:proofErr w:type="gramEnd"/>
      <w:r w:rsidRPr="00D944F7">
        <w:rPr>
          <w:rFonts w:ascii="Arial" w:hAnsi="Arial" w:cs="Arial"/>
          <w:sz w:val="22"/>
          <w:szCs w:val="22"/>
        </w:rPr>
        <w:t xml:space="preserve"> with all applicable </w:t>
      </w:r>
      <w:r>
        <w:rPr>
          <w:rFonts w:ascii="Arial" w:hAnsi="Arial" w:cs="Arial"/>
          <w:sz w:val="22"/>
          <w:szCs w:val="22"/>
        </w:rPr>
        <w:t xml:space="preserve">and current </w:t>
      </w:r>
      <w:r w:rsidRPr="00D944F7">
        <w:rPr>
          <w:rFonts w:ascii="Arial" w:hAnsi="Arial" w:cs="Arial"/>
          <w:sz w:val="22"/>
          <w:szCs w:val="22"/>
        </w:rPr>
        <w:t xml:space="preserve">Payment Card Industry Data Security Standards (PCI-DSS). </w:t>
      </w:r>
      <w:r>
        <w:rPr>
          <w:rFonts w:ascii="Arial" w:hAnsi="Arial" w:cs="Arial"/>
          <w:sz w:val="22"/>
          <w:szCs w:val="22"/>
        </w:rPr>
        <w:t>Service Provider</w:t>
      </w:r>
      <w:r w:rsidRPr="00D944F7">
        <w:rPr>
          <w:rFonts w:ascii="Arial" w:hAnsi="Arial" w:cs="Arial"/>
          <w:sz w:val="22"/>
          <w:szCs w:val="22"/>
        </w:rPr>
        <w:t xml:space="preserve"> agrees that it </w:t>
      </w:r>
      <w:r w:rsidRPr="00D944F7">
        <w:rPr>
          <w:rFonts w:ascii="Arial" w:eastAsia="Calibri" w:hAnsi="Arial" w:cs="Arial"/>
          <w:sz w:val="22"/>
          <w:szCs w:val="22"/>
        </w:rPr>
        <w:t xml:space="preserve">is responsible for the security of “cardholder data” that </w:t>
      </w:r>
      <w:r>
        <w:rPr>
          <w:rFonts w:ascii="Arial" w:hAnsi="Arial" w:cs="Arial"/>
          <w:sz w:val="22"/>
          <w:szCs w:val="22"/>
        </w:rPr>
        <w:t>Service Provider</w:t>
      </w:r>
      <w:r w:rsidRPr="00D944F7">
        <w:rPr>
          <w:rFonts w:ascii="Arial" w:eastAsia="Calibri" w:hAnsi="Arial" w:cs="Arial"/>
          <w:sz w:val="22"/>
          <w:szCs w:val="22"/>
        </w:rPr>
        <w:t xml:space="preserve"> possesses, </w:t>
      </w:r>
      <w:r>
        <w:rPr>
          <w:rFonts w:ascii="Arial" w:eastAsia="Calibri" w:hAnsi="Arial" w:cs="Arial"/>
          <w:sz w:val="22"/>
          <w:szCs w:val="22"/>
        </w:rPr>
        <w:t xml:space="preserve">handles, </w:t>
      </w:r>
      <w:r w:rsidRPr="00D944F7">
        <w:rPr>
          <w:rFonts w:ascii="Arial" w:eastAsia="Calibri" w:hAnsi="Arial" w:cs="Arial"/>
          <w:sz w:val="22"/>
          <w:szCs w:val="22"/>
        </w:rPr>
        <w:t xml:space="preserve">stores, processes or transmits on behalf of </w:t>
      </w:r>
      <w:r>
        <w:rPr>
          <w:rFonts w:ascii="Arial" w:eastAsia="Calibri" w:hAnsi="Arial" w:cs="Arial"/>
          <w:sz w:val="22"/>
          <w:szCs w:val="22"/>
        </w:rPr>
        <w:t>EBCE</w:t>
      </w:r>
      <w:r w:rsidRPr="00D944F7">
        <w:rPr>
          <w:rFonts w:ascii="Arial" w:eastAsia="Calibri" w:hAnsi="Arial" w:cs="Arial"/>
          <w:sz w:val="22"/>
          <w:szCs w:val="22"/>
        </w:rPr>
        <w:t xml:space="preserve">, and for any impact on the security of </w:t>
      </w:r>
      <w:r>
        <w:rPr>
          <w:rFonts w:ascii="Arial" w:eastAsia="Calibri" w:hAnsi="Arial" w:cs="Arial"/>
          <w:sz w:val="22"/>
          <w:szCs w:val="22"/>
        </w:rPr>
        <w:t>EBCE</w:t>
      </w:r>
      <w:r w:rsidRPr="00D944F7">
        <w:rPr>
          <w:rFonts w:ascii="Arial" w:eastAsia="Calibri" w:hAnsi="Arial" w:cs="Arial"/>
          <w:sz w:val="22"/>
          <w:szCs w:val="22"/>
        </w:rPr>
        <w:t xml:space="preserve">’s cardholder data environment adversely affected by any failure of </w:t>
      </w:r>
      <w:r>
        <w:rPr>
          <w:rFonts w:ascii="Arial" w:hAnsi="Arial" w:cs="Arial"/>
          <w:sz w:val="22"/>
          <w:szCs w:val="22"/>
        </w:rPr>
        <w:t>Service Provider</w:t>
      </w:r>
      <w:r w:rsidRPr="00D944F7">
        <w:rPr>
          <w:rFonts w:ascii="Arial" w:eastAsia="Calibri" w:hAnsi="Arial" w:cs="Arial"/>
          <w:sz w:val="22"/>
          <w:szCs w:val="22"/>
        </w:rPr>
        <w:t xml:space="preserve"> to maintain compliance with provisions of the PCI-DSS applicable to the Services</w:t>
      </w:r>
      <w:r>
        <w:rPr>
          <w:rFonts w:ascii="Arial" w:eastAsia="Calibri" w:hAnsi="Arial" w:cs="Arial"/>
          <w:sz w:val="22"/>
          <w:szCs w:val="22"/>
        </w:rPr>
        <w:t>.</w:t>
      </w:r>
    </w:p>
    <w:p w14:paraId="39F1F11A" w14:textId="77777777" w:rsidR="002F18B8" w:rsidRDefault="00C10B8E" w:rsidP="00914204">
      <w:pPr>
        <w:pStyle w:val="Body"/>
        <w:rPr>
          <w:rFonts w:ascii="Arial" w:hAnsi="Arial" w:cs="Arial"/>
          <w:sz w:val="22"/>
          <w:szCs w:val="22"/>
        </w:rPr>
      </w:pPr>
      <w:r>
        <w:rPr>
          <w:rFonts w:ascii="Arial" w:hAnsi="Arial" w:cs="Arial"/>
          <w:sz w:val="22"/>
          <w:szCs w:val="22"/>
        </w:rPr>
        <w:tab/>
        <w:t>e.</w:t>
      </w:r>
      <w:r>
        <w:rPr>
          <w:rFonts w:ascii="Arial" w:hAnsi="Arial" w:cs="Arial"/>
          <w:sz w:val="22"/>
          <w:szCs w:val="22"/>
        </w:rPr>
        <w:tab/>
        <w:t xml:space="preserve">Data Breach.  </w:t>
      </w:r>
      <w:r w:rsidRPr="00CE2BF0">
        <w:rPr>
          <w:rFonts w:ascii="Arial" w:hAnsi="Arial" w:cs="Arial"/>
          <w:sz w:val="22"/>
          <w:szCs w:val="22"/>
        </w:rPr>
        <w:t>In the event of any act, error or omission, negligence, misconduct, or breach that permits any unauthorized access to, or that compromises or is suspected to compromise the security</w:t>
      </w:r>
      <w:r>
        <w:rPr>
          <w:rFonts w:ascii="Arial" w:hAnsi="Arial" w:cs="Arial"/>
          <w:sz w:val="22"/>
          <w:szCs w:val="22"/>
        </w:rPr>
        <w:fldChar w:fldCharType="begin"/>
      </w:r>
      <w:r w:rsidRPr="00CE2BF0">
        <w:rPr>
          <w:rFonts w:ascii="Arial" w:hAnsi="Arial" w:cs="Arial"/>
          <w:sz w:val="22"/>
          <w:szCs w:val="22"/>
        </w:rPr>
        <w:instrText xml:space="preserve"> XE "Security" </w:instrText>
      </w:r>
      <w:r>
        <w:rPr>
          <w:rFonts w:ascii="Arial" w:hAnsi="Arial" w:cs="Arial"/>
          <w:sz w:val="22"/>
          <w:szCs w:val="22"/>
        </w:rPr>
        <w:fldChar w:fldCharType="end"/>
      </w:r>
      <w:r w:rsidRPr="00CE2BF0">
        <w:rPr>
          <w:rFonts w:ascii="Arial" w:hAnsi="Arial" w:cs="Arial"/>
          <w:sz w:val="22"/>
          <w:szCs w:val="22"/>
        </w:rPr>
        <w:t xml:space="preserve">, confidentiality, or integrity of </w:t>
      </w:r>
      <w:r>
        <w:rPr>
          <w:rFonts w:ascii="Arial" w:hAnsi="Arial" w:cs="Arial"/>
          <w:sz w:val="22"/>
          <w:szCs w:val="22"/>
        </w:rPr>
        <w:t>EBCE</w:t>
      </w:r>
      <w:r w:rsidRPr="00CE2BF0">
        <w:rPr>
          <w:rFonts w:ascii="Arial" w:hAnsi="Arial" w:cs="Arial"/>
          <w:sz w:val="22"/>
          <w:szCs w:val="22"/>
        </w:rPr>
        <w:t xml:space="preserve"> Data</w:t>
      </w:r>
      <w:r>
        <w:rPr>
          <w:rFonts w:ascii="Arial" w:hAnsi="Arial" w:cs="Arial"/>
          <w:sz w:val="22"/>
          <w:szCs w:val="22"/>
        </w:rPr>
        <w:fldChar w:fldCharType="begin"/>
      </w:r>
      <w:r w:rsidRPr="00CE2BF0">
        <w:rPr>
          <w:rFonts w:ascii="Arial" w:hAnsi="Arial" w:cs="Arial"/>
          <w:sz w:val="22"/>
          <w:szCs w:val="22"/>
        </w:rPr>
        <w:instrText xml:space="preserve"> XE "City Data" </w:instrText>
      </w:r>
      <w:r>
        <w:rPr>
          <w:rFonts w:ascii="Arial" w:hAnsi="Arial" w:cs="Arial"/>
          <w:sz w:val="22"/>
          <w:szCs w:val="22"/>
        </w:rPr>
        <w:fldChar w:fldCharType="end"/>
      </w:r>
      <w:r w:rsidRPr="00CE2BF0">
        <w:rPr>
          <w:rFonts w:ascii="Arial" w:hAnsi="Arial" w:cs="Arial"/>
          <w:sz w:val="22"/>
          <w:szCs w:val="22"/>
        </w:rPr>
        <w:t xml:space="preserve">, </w:t>
      </w:r>
      <w:r>
        <w:rPr>
          <w:rFonts w:ascii="Arial" w:hAnsi="Arial" w:cs="Arial"/>
          <w:sz w:val="22"/>
          <w:szCs w:val="22"/>
        </w:rPr>
        <w:t>Service Provider</w:t>
      </w:r>
      <w:r w:rsidRPr="00CE2BF0">
        <w:rPr>
          <w:rFonts w:ascii="Arial" w:hAnsi="Arial" w:cs="Arial"/>
          <w:sz w:val="22"/>
          <w:szCs w:val="22"/>
        </w:rPr>
        <w:t xml:space="preserve"> shall, as applicable: (a) notify </w:t>
      </w:r>
      <w:r>
        <w:rPr>
          <w:rFonts w:ascii="Arial" w:hAnsi="Arial" w:cs="Arial"/>
          <w:sz w:val="22"/>
          <w:szCs w:val="22"/>
        </w:rPr>
        <w:t>EBCE</w:t>
      </w:r>
      <w:r w:rsidRPr="00CE2BF0">
        <w:rPr>
          <w:rFonts w:ascii="Arial" w:hAnsi="Arial" w:cs="Arial"/>
          <w:sz w:val="22"/>
          <w:szCs w:val="22"/>
        </w:rPr>
        <w:t xml:space="preserve"> as soon as practicable but no later than twenty-four (24) hours of becoming aware of such occurrence; (b) cooperate with </w:t>
      </w:r>
      <w:r>
        <w:rPr>
          <w:rFonts w:ascii="Arial" w:hAnsi="Arial" w:cs="Arial"/>
          <w:sz w:val="22"/>
          <w:szCs w:val="22"/>
        </w:rPr>
        <w:t>EBCE</w:t>
      </w:r>
      <w:r w:rsidRPr="00CE2BF0">
        <w:rPr>
          <w:rFonts w:ascii="Arial" w:hAnsi="Arial" w:cs="Arial"/>
          <w:sz w:val="22"/>
          <w:szCs w:val="22"/>
        </w:rPr>
        <w:t xml:space="preserve"> in investigating the occurrence, including making available all relevant records, logs, files, data reporting</w:t>
      </w:r>
      <w:r>
        <w:rPr>
          <w:rFonts w:ascii="Arial" w:hAnsi="Arial" w:cs="Arial"/>
          <w:sz w:val="22"/>
          <w:szCs w:val="22"/>
        </w:rPr>
        <w:fldChar w:fldCharType="begin"/>
      </w:r>
      <w:r w:rsidRPr="00CE2BF0">
        <w:rPr>
          <w:rFonts w:ascii="Arial" w:hAnsi="Arial" w:cs="Arial"/>
          <w:sz w:val="22"/>
          <w:szCs w:val="22"/>
        </w:rPr>
        <w:instrText xml:space="preserve"> XE "Reporting" </w:instrText>
      </w:r>
      <w:r>
        <w:rPr>
          <w:rFonts w:ascii="Arial" w:hAnsi="Arial" w:cs="Arial"/>
          <w:sz w:val="22"/>
          <w:szCs w:val="22"/>
        </w:rPr>
        <w:fldChar w:fldCharType="end"/>
      </w:r>
      <w:r w:rsidRPr="00CE2BF0">
        <w:rPr>
          <w:rFonts w:ascii="Arial" w:hAnsi="Arial" w:cs="Arial"/>
          <w:sz w:val="22"/>
          <w:szCs w:val="22"/>
        </w:rPr>
        <w:t xml:space="preserve">, and other materials required to comply with applicable law or as otherwise required by </w:t>
      </w:r>
      <w:r>
        <w:rPr>
          <w:rFonts w:ascii="Arial" w:hAnsi="Arial" w:cs="Arial"/>
          <w:sz w:val="22"/>
          <w:szCs w:val="22"/>
        </w:rPr>
        <w:t>EBCE</w:t>
      </w:r>
      <w:r w:rsidRPr="00CE2BF0">
        <w:rPr>
          <w:rFonts w:ascii="Arial" w:hAnsi="Arial" w:cs="Arial"/>
          <w:sz w:val="22"/>
          <w:szCs w:val="22"/>
        </w:rPr>
        <w:t>; (c) in the case of PII</w:t>
      </w:r>
      <w:r>
        <w:rPr>
          <w:rFonts w:ascii="Arial" w:hAnsi="Arial" w:cs="Arial"/>
          <w:sz w:val="22"/>
          <w:szCs w:val="22"/>
        </w:rPr>
        <w:fldChar w:fldCharType="begin"/>
      </w:r>
      <w:r w:rsidRPr="00CE2BF0">
        <w:rPr>
          <w:rFonts w:ascii="Arial" w:hAnsi="Arial" w:cs="Arial"/>
          <w:sz w:val="22"/>
          <w:szCs w:val="22"/>
        </w:rPr>
        <w:instrText xml:space="preserve"> XE "City Data: Personally Identifiable Information (PII)" </w:instrText>
      </w:r>
      <w:r>
        <w:rPr>
          <w:rFonts w:ascii="Arial" w:hAnsi="Arial" w:cs="Arial"/>
          <w:sz w:val="22"/>
          <w:szCs w:val="22"/>
        </w:rPr>
        <w:fldChar w:fldCharType="end"/>
      </w:r>
      <w:r w:rsidRPr="00CE2BF0">
        <w:rPr>
          <w:rFonts w:ascii="Arial" w:hAnsi="Arial" w:cs="Arial"/>
          <w:sz w:val="22"/>
          <w:szCs w:val="22"/>
        </w:rPr>
        <w:t xml:space="preserve">, at </w:t>
      </w:r>
      <w:r>
        <w:rPr>
          <w:rFonts w:ascii="Arial" w:hAnsi="Arial" w:cs="Arial"/>
          <w:sz w:val="22"/>
          <w:szCs w:val="22"/>
        </w:rPr>
        <w:t>EBCE</w:t>
      </w:r>
      <w:r w:rsidRPr="00CE2BF0">
        <w:rPr>
          <w:rFonts w:ascii="Arial" w:hAnsi="Arial" w:cs="Arial"/>
          <w:sz w:val="22"/>
          <w:szCs w:val="22"/>
        </w:rPr>
        <w:t>’s sole election, (</w:t>
      </w:r>
      <w:proofErr w:type="spellStart"/>
      <w:r w:rsidRPr="00CE2BF0">
        <w:rPr>
          <w:rFonts w:ascii="Arial" w:hAnsi="Arial" w:cs="Arial"/>
          <w:sz w:val="22"/>
          <w:szCs w:val="22"/>
        </w:rPr>
        <w:t>i</w:t>
      </w:r>
      <w:proofErr w:type="spellEnd"/>
      <w:r w:rsidRPr="00CE2BF0">
        <w:rPr>
          <w:rFonts w:ascii="Arial" w:hAnsi="Arial" w:cs="Arial"/>
          <w:sz w:val="22"/>
          <w:szCs w:val="22"/>
        </w:rPr>
        <w:t xml:space="preserve">) notify the affected individuals who comprise the PII as soon as practicable but no later than is required to comply with applicable law </w:t>
      </w:r>
      <w:r w:rsidRPr="00CE2BF0">
        <w:rPr>
          <w:rFonts w:ascii="Arial" w:eastAsia="Calibri" w:hAnsi="Arial" w:cs="Arial"/>
          <w:spacing w:val="-4"/>
          <w:sz w:val="22"/>
          <w:szCs w:val="22"/>
        </w:rPr>
        <w:t>including, but not limited to, the provisions of California Civil Code Section 1798.82</w:t>
      </w:r>
      <w:r w:rsidRPr="00CE2BF0">
        <w:rPr>
          <w:rFonts w:ascii="Arial" w:hAnsi="Arial" w:cs="Arial"/>
          <w:sz w:val="22"/>
          <w:szCs w:val="22"/>
        </w:rPr>
        <w:t>, or, in the absence of any legally required notification period, within five (5) calendar days of the occurrence</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tab/>
        <w:t>f.</w:t>
      </w:r>
      <w:r>
        <w:rPr>
          <w:rFonts w:ascii="Arial" w:hAnsi="Arial" w:cs="Arial"/>
          <w:sz w:val="22"/>
          <w:szCs w:val="22"/>
        </w:rPr>
        <w:tab/>
      </w:r>
      <w:proofErr w:type="gramStart"/>
      <w:r>
        <w:rPr>
          <w:rFonts w:ascii="Arial" w:hAnsi="Arial" w:cs="Arial"/>
          <w:sz w:val="22"/>
          <w:szCs w:val="22"/>
        </w:rPr>
        <w:t>Any and all</w:t>
      </w:r>
      <w:proofErr w:type="gramEnd"/>
      <w:r>
        <w:rPr>
          <w:rFonts w:ascii="Arial" w:hAnsi="Arial" w:cs="Arial"/>
          <w:sz w:val="22"/>
          <w:szCs w:val="22"/>
        </w:rPr>
        <w:t xml:space="preserve"> c</w:t>
      </w:r>
      <w:r w:rsidRPr="00D944F7">
        <w:rPr>
          <w:rFonts w:ascii="Arial" w:hAnsi="Arial" w:cs="Arial"/>
          <w:sz w:val="22"/>
          <w:szCs w:val="22"/>
        </w:rPr>
        <w:t>loud based storage shall be in compliance with ISO/IEC 27001 - 2701</w:t>
      </w:r>
      <w:r>
        <w:rPr>
          <w:rFonts w:ascii="Arial" w:hAnsi="Arial" w:cs="Arial"/>
          <w:sz w:val="22"/>
          <w:szCs w:val="22"/>
        </w:rPr>
        <w:t>8</w:t>
      </w:r>
      <w:r w:rsidRPr="00D944F7">
        <w:rPr>
          <w:rFonts w:ascii="Arial" w:hAnsi="Arial" w:cs="Arial"/>
          <w:sz w:val="22"/>
          <w:szCs w:val="22"/>
        </w:rPr>
        <w:t xml:space="preserve">, as applicable, or successor standards thereto. </w:t>
      </w:r>
      <w:r>
        <w:rPr>
          <w:rFonts w:ascii="Arial" w:hAnsi="Arial" w:cs="Arial"/>
          <w:sz w:val="22"/>
          <w:szCs w:val="22"/>
        </w:rPr>
        <w:t xml:space="preserve"> Unless waived by EBCE, a</w:t>
      </w:r>
      <w:r w:rsidRPr="00D944F7">
        <w:rPr>
          <w:rFonts w:ascii="Arial" w:hAnsi="Arial" w:cs="Arial"/>
          <w:sz w:val="22"/>
          <w:szCs w:val="22"/>
        </w:rPr>
        <w:t>ll data storage</w:t>
      </w:r>
      <w:r>
        <w:rPr>
          <w:rFonts w:ascii="Arial" w:hAnsi="Arial" w:cs="Arial"/>
          <w:sz w:val="22"/>
          <w:szCs w:val="22"/>
        </w:rPr>
        <w:fldChar w:fldCharType="begin"/>
      </w:r>
      <w:r w:rsidRPr="00D944F7">
        <w:rPr>
          <w:rFonts w:ascii="Arial" w:hAnsi="Arial" w:cs="Arial"/>
          <w:sz w:val="22"/>
          <w:szCs w:val="22"/>
        </w:rPr>
        <w:instrText xml:space="preserve"> XE "Storage" </w:instrText>
      </w:r>
      <w:r>
        <w:rPr>
          <w:rFonts w:ascii="Arial" w:hAnsi="Arial" w:cs="Arial"/>
          <w:sz w:val="22"/>
          <w:szCs w:val="22"/>
        </w:rPr>
        <w:fldChar w:fldCharType="end"/>
      </w:r>
      <w:r w:rsidRPr="00D944F7">
        <w:rPr>
          <w:rFonts w:ascii="Arial" w:hAnsi="Arial" w:cs="Arial"/>
          <w:sz w:val="22"/>
          <w:szCs w:val="22"/>
        </w:rPr>
        <w:t xml:space="preserve"> shall be provided solely within the continental United States and on computing and data storage </w:t>
      </w:r>
      <w:r w:rsidRPr="00D944F7">
        <w:rPr>
          <w:rFonts w:ascii="Arial" w:hAnsi="Arial" w:cs="Arial"/>
          <w:sz w:val="22"/>
          <w:szCs w:val="22"/>
        </w:rPr>
        <w:lastRenderedPageBreak/>
        <w:t xml:space="preserve">devices residing therein, and all such locations shall be disclosed to </w:t>
      </w:r>
      <w:r>
        <w:rPr>
          <w:rFonts w:ascii="Arial" w:hAnsi="Arial" w:cs="Arial"/>
          <w:sz w:val="22"/>
          <w:szCs w:val="22"/>
        </w:rPr>
        <w:t>EBCE</w:t>
      </w:r>
      <w:r w:rsidRPr="00D944F7">
        <w:rPr>
          <w:rFonts w:ascii="Arial" w:hAnsi="Arial" w:cs="Arial"/>
          <w:sz w:val="22"/>
          <w:szCs w:val="22"/>
        </w:rPr>
        <w:t xml:space="preserve"> </w:t>
      </w:r>
      <w:r>
        <w:rPr>
          <w:rFonts w:ascii="Arial" w:hAnsi="Arial" w:cs="Arial"/>
          <w:sz w:val="22"/>
          <w:szCs w:val="22"/>
        </w:rPr>
        <w:t>promptly upon request.</w:t>
      </w:r>
    </w:p>
    <w:p w14:paraId="11BB39A1" w14:textId="77777777" w:rsidR="001D1FD1" w:rsidRDefault="00C10B8E" w:rsidP="00914204">
      <w:pPr>
        <w:pStyle w:val="Body"/>
        <w:rPr>
          <w:rFonts w:ascii="Arial" w:hAnsi="Arial" w:cs="Arial"/>
          <w:sz w:val="22"/>
          <w:szCs w:val="22"/>
        </w:rPr>
      </w:pPr>
      <w:r>
        <w:rPr>
          <w:rFonts w:ascii="Arial" w:hAnsi="Arial" w:cs="Arial"/>
          <w:sz w:val="22"/>
          <w:szCs w:val="22"/>
        </w:rPr>
        <w:t>5.</w:t>
      </w:r>
      <w:r>
        <w:rPr>
          <w:rFonts w:ascii="Arial" w:hAnsi="Arial" w:cs="Arial"/>
          <w:sz w:val="22"/>
          <w:szCs w:val="22"/>
        </w:rPr>
        <w:tab/>
        <w:t>Governing Law and Venue.  Notwithstanding anything in the Agreement to the contrary, the Agreement shall be governed by and construed under the laws of the State of California.  Venue for any action arising out of this Agreement shall be the United State District Court, Northern District, State of California, or Superior Court of the County of Alameda, California.</w:t>
      </w:r>
      <w:r w:rsidRPr="00D944F7">
        <w:rPr>
          <w:rFonts w:ascii="Arial" w:hAnsi="Arial" w:cs="Arial"/>
          <w:sz w:val="22"/>
          <w:szCs w:val="22"/>
        </w:rPr>
        <w:t xml:space="preserve"> </w:t>
      </w:r>
    </w:p>
    <w:p w14:paraId="569E9E64" w14:textId="6B2F3403" w:rsidR="00DD1929" w:rsidRDefault="00C10B8E" w:rsidP="00914204">
      <w:pPr>
        <w:pStyle w:val="Body"/>
        <w:rPr>
          <w:rFonts w:ascii="Arial" w:hAnsi="Arial" w:cs="Arial"/>
          <w:sz w:val="22"/>
          <w:szCs w:val="22"/>
        </w:rPr>
      </w:pPr>
      <w:r>
        <w:rPr>
          <w:rFonts w:ascii="Arial" w:hAnsi="Arial" w:cs="Arial"/>
          <w:sz w:val="22"/>
          <w:szCs w:val="22"/>
        </w:rPr>
        <w:t>6.</w:t>
      </w:r>
      <w:r>
        <w:rPr>
          <w:rFonts w:ascii="Arial" w:hAnsi="Arial" w:cs="Arial"/>
          <w:sz w:val="22"/>
          <w:szCs w:val="22"/>
        </w:rPr>
        <w:tab/>
        <w:t xml:space="preserve">At all times, Service Provider shall comply with </w:t>
      </w:r>
      <w:proofErr w:type="gramStart"/>
      <w:r>
        <w:rPr>
          <w:rFonts w:ascii="Arial" w:hAnsi="Arial" w:cs="Arial"/>
          <w:sz w:val="22"/>
          <w:szCs w:val="22"/>
        </w:rPr>
        <w:t>any and all</w:t>
      </w:r>
      <w:proofErr w:type="gramEnd"/>
      <w:r>
        <w:rPr>
          <w:rFonts w:ascii="Arial" w:hAnsi="Arial" w:cs="Arial"/>
          <w:sz w:val="22"/>
          <w:szCs w:val="22"/>
        </w:rPr>
        <w:t xml:space="preserve"> applicable local, State, and federal laws, including California Civil Code Section 1798.82 and the California Consumer Privacy Protection Act of 2018, California Civil Code Section 1798.100, et seq.</w:t>
      </w:r>
    </w:p>
    <w:p w14:paraId="0CEB4144" w14:textId="38339004" w:rsidR="0007559C" w:rsidRDefault="0007559C" w:rsidP="00914204">
      <w:pPr>
        <w:pStyle w:val="Body"/>
        <w:rPr>
          <w:rFonts w:ascii="Arial" w:hAnsi="Arial" w:cs="Arial"/>
          <w:sz w:val="22"/>
          <w:szCs w:val="22"/>
        </w:rPr>
      </w:pPr>
    </w:p>
    <w:p w14:paraId="2D28B9C7" w14:textId="0E6BD658" w:rsidR="0007559C" w:rsidRDefault="0007559C" w:rsidP="00914204">
      <w:pPr>
        <w:pStyle w:val="Body"/>
        <w:rPr>
          <w:rFonts w:ascii="Arial" w:hAnsi="Arial" w:cs="Arial"/>
          <w:sz w:val="22"/>
          <w:szCs w:val="22"/>
        </w:rPr>
      </w:pPr>
    </w:p>
    <w:tbl>
      <w:tblPr>
        <w:tblStyle w:val="TableGrid"/>
        <w:tblW w:w="0" w:type="auto"/>
        <w:tblLook w:val="04A0" w:firstRow="1" w:lastRow="0" w:firstColumn="1" w:lastColumn="0" w:noHBand="0" w:noVBand="1"/>
      </w:tblPr>
      <w:tblGrid>
        <w:gridCol w:w="4518"/>
        <w:gridCol w:w="4495"/>
      </w:tblGrid>
      <w:tr w:rsidR="0007559C" w:rsidRPr="00DA7A78" w14:paraId="4511C521" w14:textId="77777777" w:rsidTr="009648EE">
        <w:trPr>
          <w:trHeight w:val="5"/>
        </w:trPr>
        <w:tc>
          <w:tcPr>
            <w:tcW w:w="4518" w:type="dxa"/>
            <w:tcBorders>
              <w:top w:val="nil"/>
              <w:left w:val="nil"/>
              <w:bottom w:val="nil"/>
              <w:right w:val="nil"/>
            </w:tcBorders>
          </w:tcPr>
          <w:p w14:paraId="6880DA50" w14:textId="77777777" w:rsidR="0007559C" w:rsidRPr="00DA7A78" w:rsidRDefault="0007559C" w:rsidP="009648EE">
            <w:pPr>
              <w:ind w:left="360"/>
              <w:rPr>
                <w:szCs w:val="24"/>
              </w:rPr>
            </w:pPr>
            <w:r w:rsidRPr="00DA7A78">
              <w:rPr>
                <w:szCs w:val="24"/>
              </w:rPr>
              <w:t>East Bay Community Energy Authority,</w:t>
            </w:r>
          </w:p>
          <w:p w14:paraId="32441411" w14:textId="77777777" w:rsidR="0007559C" w:rsidRPr="00DA7A78" w:rsidRDefault="0007559C" w:rsidP="009648EE">
            <w:pPr>
              <w:ind w:left="360"/>
              <w:rPr>
                <w:szCs w:val="24"/>
              </w:rPr>
            </w:pPr>
            <w:r w:rsidRPr="00DA7A78">
              <w:rPr>
                <w:szCs w:val="24"/>
              </w:rPr>
              <w:t>A Joint Powers Authority</w:t>
            </w:r>
          </w:p>
          <w:p w14:paraId="78C2A451" w14:textId="77777777" w:rsidR="0007559C" w:rsidRPr="00DA7A78" w:rsidRDefault="0007559C" w:rsidP="009648EE">
            <w:pPr>
              <w:ind w:left="360"/>
              <w:rPr>
                <w:szCs w:val="24"/>
              </w:rPr>
            </w:pPr>
          </w:p>
          <w:p w14:paraId="5E26B6F4" w14:textId="77777777" w:rsidR="0007559C" w:rsidRPr="00DA7A78" w:rsidRDefault="0007559C" w:rsidP="009648EE">
            <w:pPr>
              <w:ind w:left="360"/>
              <w:rPr>
                <w:szCs w:val="24"/>
              </w:rPr>
            </w:pPr>
          </w:p>
          <w:p w14:paraId="0E458E7A" w14:textId="77777777" w:rsidR="0007559C" w:rsidRPr="00DA7A78" w:rsidRDefault="0007559C" w:rsidP="009648EE">
            <w:pPr>
              <w:pBdr>
                <w:bottom w:val="single" w:sz="12" w:space="1" w:color="auto"/>
              </w:pBdr>
              <w:ind w:left="360"/>
              <w:rPr>
                <w:szCs w:val="24"/>
                <w:u w:val="single"/>
              </w:rPr>
            </w:pPr>
          </w:p>
          <w:p w14:paraId="1D779E03" w14:textId="77777777" w:rsidR="0007559C" w:rsidRDefault="0007559C" w:rsidP="009648EE">
            <w:pPr>
              <w:ind w:left="360"/>
              <w:rPr>
                <w:szCs w:val="24"/>
              </w:rPr>
            </w:pPr>
            <w:r>
              <w:rPr>
                <w:szCs w:val="24"/>
              </w:rPr>
              <w:t xml:space="preserve">Nick </w:t>
            </w:r>
            <w:proofErr w:type="spellStart"/>
            <w:r>
              <w:rPr>
                <w:szCs w:val="24"/>
              </w:rPr>
              <w:t>Chaset</w:t>
            </w:r>
            <w:proofErr w:type="spellEnd"/>
          </w:p>
          <w:p w14:paraId="10F59BB4" w14:textId="77777777" w:rsidR="0007559C" w:rsidRDefault="0007559C" w:rsidP="009648EE">
            <w:pPr>
              <w:ind w:left="360"/>
              <w:rPr>
                <w:szCs w:val="24"/>
              </w:rPr>
            </w:pPr>
            <w:r>
              <w:rPr>
                <w:szCs w:val="24"/>
              </w:rPr>
              <w:t>Chief Executive Officer</w:t>
            </w:r>
          </w:p>
          <w:p w14:paraId="39630E39" w14:textId="77777777" w:rsidR="0007559C" w:rsidRDefault="0007559C" w:rsidP="009648EE">
            <w:pPr>
              <w:ind w:left="360"/>
              <w:rPr>
                <w:szCs w:val="24"/>
              </w:rPr>
            </w:pPr>
          </w:p>
          <w:p w14:paraId="282585A3" w14:textId="77777777" w:rsidR="0007559C" w:rsidRPr="00DA7A78" w:rsidRDefault="0007559C" w:rsidP="009648EE">
            <w:pPr>
              <w:ind w:left="360"/>
              <w:rPr>
                <w:szCs w:val="24"/>
              </w:rPr>
            </w:pPr>
            <w:r>
              <w:rPr>
                <w:szCs w:val="24"/>
              </w:rPr>
              <w:t>Date: ____________________________</w:t>
            </w:r>
          </w:p>
          <w:p w14:paraId="42848B64" w14:textId="77777777" w:rsidR="0007559C" w:rsidRDefault="0007559C" w:rsidP="009648EE">
            <w:pPr>
              <w:ind w:left="360"/>
              <w:rPr>
                <w:szCs w:val="24"/>
                <w:u w:val="single"/>
              </w:rPr>
            </w:pPr>
          </w:p>
          <w:p w14:paraId="71E4589C" w14:textId="77777777" w:rsidR="0007559C" w:rsidRDefault="0007559C" w:rsidP="009648EE">
            <w:pPr>
              <w:ind w:left="360"/>
              <w:rPr>
                <w:szCs w:val="24"/>
                <w:u w:val="single"/>
              </w:rPr>
            </w:pPr>
          </w:p>
          <w:p w14:paraId="60285E58" w14:textId="77777777" w:rsidR="0007559C" w:rsidRDefault="0007559C" w:rsidP="009648EE">
            <w:pPr>
              <w:ind w:left="360"/>
              <w:rPr>
                <w:szCs w:val="24"/>
                <w:u w:val="single"/>
              </w:rPr>
            </w:pPr>
          </w:p>
          <w:p w14:paraId="07B8319C" w14:textId="77777777" w:rsidR="0007559C" w:rsidRPr="00012180" w:rsidRDefault="0007559C" w:rsidP="009648EE">
            <w:pPr>
              <w:ind w:left="360"/>
              <w:rPr>
                <w:szCs w:val="24"/>
              </w:rPr>
            </w:pPr>
            <w:r w:rsidRPr="00012180">
              <w:rPr>
                <w:szCs w:val="24"/>
              </w:rPr>
              <w:t>Approved as to form:</w:t>
            </w:r>
          </w:p>
          <w:p w14:paraId="4053E6C4" w14:textId="77777777" w:rsidR="0007559C" w:rsidRDefault="0007559C" w:rsidP="009648EE">
            <w:pPr>
              <w:pBdr>
                <w:bottom w:val="single" w:sz="12" w:space="1" w:color="auto"/>
              </w:pBdr>
              <w:ind w:left="360"/>
              <w:rPr>
                <w:szCs w:val="24"/>
                <w:u w:val="single"/>
              </w:rPr>
            </w:pPr>
          </w:p>
          <w:p w14:paraId="6DC8D6C6" w14:textId="77777777" w:rsidR="0007559C" w:rsidRDefault="0007559C" w:rsidP="009648EE">
            <w:pPr>
              <w:pBdr>
                <w:bottom w:val="single" w:sz="12" w:space="1" w:color="auto"/>
              </w:pBdr>
              <w:ind w:left="360"/>
              <w:rPr>
                <w:szCs w:val="24"/>
                <w:u w:val="single"/>
              </w:rPr>
            </w:pPr>
          </w:p>
          <w:p w14:paraId="4CE46782" w14:textId="77777777" w:rsidR="0007559C" w:rsidRPr="00DA7A78" w:rsidRDefault="0007559C" w:rsidP="009648EE">
            <w:pPr>
              <w:pBdr>
                <w:bottom w:val="single" w:sz="12" w:space="1" w:color="auto"/>
              </w:pBdr>
              <w:ind w:left="360"/>
              <w:rPr>
                <w:szCs w:val="24"/>
                <w:u w:val="single"/>
              </w:rPr>
            </w:pPr>
          </w:p>
          <w:p w14:paraId="7163D08C" w14:textId="77777777" w:rsidR="0007559C" w:rsidRDefault="0007559C" w:rsidP="009648EE">
            <w:pPr>
              <w:ind w:left="360"/>
              <w:rPr>
                <w:szCs w:val="24"/>
              </w:rPr>
            </w:pPr>
            <w:r>
              <w:rPr>
                <w:szCs w:val="24"/>
              </w:rPr>
              <w:t>EBCE General Counsel</w:t>
            </w:r>
          </w:p>
          <w:p w14:paraId="1D448166" w14:textId="77777777" w:rsidR="0007559C" w:rsidRDefault="0007559C" w:rsidP="009648EE">
            <w:pPr>
              <w:rPr>
                <w:szCs w:val="24"/>
              </w:rPr>
            </w:pPr>
          </w:p>
          <w:p w14:paraId="6824E751" w14:textId="77777777" w:rsidR="0007559C" w:rsidRDefault="0007559C" w:rsidP="009648EE">
            <w:pPr>
              <w:rPr>
                <w:szCs w:val="24"/>
              </w:rPr>
            </w:pPr>
          </w:p>
          <w:p w14:paraId="6ACAF048" w14:textId="77777777" w:rsidR="0007559C" w:rsidRPr="00DA7A78" w:rsidRDefault="0007559C" w:rsidP="009648EE">
            <w:pPr>
              <w:rPr>
                <w:szCs w:val="24"/>
              </w:rPr>
            </w:pPr>
          </w:p>
        </w:tc>
        <w:tc>
          <w:tcPr>
            <w:tcW w:w="4495" w:type="dxa"/>
            <w:tcBorders>
              <w:top w:val="nil"/>
              <w:left w:val="nil"/>
              <w:bottom w:val="nil"/>
              <w:right w:val="nil"/>
            </w:tcBorders>
          </w:tcPr>
          <w:p w14:paraId="0670DC8A" w14:textId="2E9A53D6" w:rsidR="0007559C" w:rsidRDefault="0007559C" w:rsidP="009648EE">
            <w:pPr>
              <w:rPr>
                <w:szCs w:val="24"/>
              </w:rPr>
            </w:pPr>
            <w:r>
              <w:rPr>
                <w:szCs w:val="24"/>
              </w:rPr>
              <w:t>[</w:t>
            </w:r>
            <w:r>
              <w:rPr>
                <w:szCs w:val="24"/>
                <w:highlight w:val="yellow"/>
              </w:rPr>
              <w:t>Service Provider</w:t>
            </w:r>
            <w:r>
              <w:rPr>
                <w:szCs w:val="24"/>
              </w:rPr>
              <w:t>],</w:t>
            </w:r>
          </w:p>
          <w:p w14:paraId="32C960A4" w14:textId="77777777" w:rsidR="0007559C" w:rsidRPr="00DA7A78" w:rsidRDefault="0007559C" w:rsidP="009648EE">
            <w:pPr>
              <w:rPr>
                <w:szCs w:val="24"/>
              </w:rPr>
            </w:pPr>
            <w:r>
              <w:rPr>
                <w:szCs w:val="24"/>
              </w:rPr>
              <w:t>A [</w:t>
            </w:r>
            <w:r w:rsidRPr="00810EAC">
              <w:rPr>
                <w:szCs w:val="24"/>
                <w:highlight w:val="yellow"/>
              </w:rPr>
              <w:t>Legal form of entity</w:t>
            </w:r>
            <w:r>
              <w:rPr>
                <w:szCs w:val="24"/>
              </w:rPr>
              <w:t>]</w:t>
            </w:r>
          </w:p>
          <w:p w14:paraId="728D4A7E" w14:textId="77777777" w:rsidR="0007559C" w:rsidRDefault="0007559C" w:rsidP="009648EE">
            <w:pPr>
              <w:pBdr>
                <w:bottom w:val="single" w:sz="12" w:space="1" w:color="auto"/>
              </w:pBdr>
              <w:rPr>
                <w:noProof/>
                <w:szCs w:val="24"/>
              </w:rPr>
            </w:pPr>
          </w:p>
          <w:p w14:paraId="316FB896" w14:textId="77777777" w:rsidR="0007559C" w:rsidRPr="00DA7A78" w:rsidRDefault="0007559C" w:rsidP="009648EE">
            <w:pPr>
              <w:pBdr>
                <w:bottom w:val="single" w:sz="12" w:space="1" w:color="auto"/>
              </w:pBdr>
              <w:rPr>
                <w:szCs w:val="24"/>
              </w:rPr>
            </w:pPr>
          </w:p>
          <w:p w14:paraId="2609333A" w14:textId="77777777" w:rsidR="0007559C" w:rsidRPr="00DA7A78" w:rsidRDefault="0007559C" w:rsidP="009648EE">
            <w:pPr>
              <w:pBdr>
                <w:bottom w:val="single" w:sz="12" w:space="1" w:color="auto"/>
              </w:pBdr>
              <w:rPr>
                <w:szCs w:val="24"/>
              </w:rPr>
            </w:pPr>
          </w:p>
          <w:p w14:paraId="49FEFEA7" w14:textId="77777777" w:rsidR="0007559C" w:rsidRPr="00DA7A78" w:rsidRDefault="0007559C" w:rsidP="009648EE">
            <w:pPr>
              <w:rPr>
                <w:szCs w:val="24"/>
              </w:rPr>
            </w:pPr>
            <w:r>
              <w:rPr>
                <w:szCs w:val="24"/>
              </w:rPr>
              <w:t>[</w:t>
            </w:r>
            <w:r w:rsidRPr="005B2255">
              <w:rPr>
                <w:szCs w:val="24"/>
                <w:highlight w:val="yellow"/>
              </w:rPr>
              <w:t>Name</w:t>
            </w:r>
            <w:r>
              <w:rPr>
                <w:szCs w:val="24"/>
              </w:rPr>
              <w:t>]</w:t>
            </w:r>
          </w:p>
          <w:p w14:paraId="567C2A8D" w14:textId="77777777" w:rsidR="0007559C" w:rsidRDefault="0007559C" w:rsidP="009648EE">
            <w:pPr>
              <w:rPr>
                <w:szCs w:val="24"/>
              </w:rPr>
            </w:pPr>
            <w:r>
              <w:rPr>
                <w:szCs w:val="24"/>
              </w:rPr>
              <w:t>[</w:t>
            </w:r>
            <w:r w:rsidRPr="005B2255">
              <w:rPr>
                <w:szCs w:val="24"/>
                <w:highlight w:val="yellow"/>
              </w:rPr>
              <w:t>Title</w:t>
            </w:r>
            <w:r>
              <w:rPr>
                <w:szCs w:val="24"/>
              </w:rPr>
              <w:t>]</w:t>
            </w:r>
          </w:p>
          <w:p w14:paraId="747953E9" w14:textId="77777777" w:rsidR="0007559C" w:rsidRDefault="0007559C" w:rsidP="009648EE">
            <w:pPr>
              <w:rPr>
                <w:szCs w:val="24"/>
              </w:rPr>
            </w:pPr>
          </w:p>
          <w:p w14:paraId="6D95190A" w14:textId="77777777" w:rsidR="0007559C" w:rsidRDefault="0007559C" w:rsidP="009648EE">
            <w:pPr>
              <w:rPr>
                <w:szCs w:val="24"/>
              </w:rPr>
            </w:pPr>
            <w:r>
              <w:rPr>
                <w:szCs w:val="24"/>
              </w:rPr>
              <w:t>Date: ______________________________</w:t>
            </w:r>
          </w:p>
          <w:p w14:paraId="0BEE772B" w14:textId="77777777" w:rsidR="0007559C" w:rsidRPr="00DA7A78" w:rsidRDefault="0007559C" w:rsidP="009648EE">
            <w:pPr>
              <w:rPr>
                <w:szCs w:val="24"/>
              </w:rPr>
            </w:pPr>
          </w:p>
          <w:p w14:paraId="565E5AB3" w14:textId="77777777" w:rsidR="0007559C" w:rsidRDefault="0007559C" w:rsidP="009648EE">
            <w:pPr>
              <w:rPr>
                <w:szCs w:val="24"/>
              </w:rPr>
            </w:pPr>
          </w:p>
          <w:p w14:paraId="7CCA7A10" w14:textId="77777777" w:rsidR="0007559C" w:rsidRDefault="0007559C" w:rsidP="009648EE">
            <w:pPr>
              <w:rPr>
                <w:szCs w:val="24"/>
              </w:rPr>
            </w:pPr>
          </w:p>
          <w:p w14:paraId="7EB9AD5F" w14:textId="77777777" w:rsidR="0007559C" w:rsidRPr="00DA7A78" w:rsidRDefault="0007559C" w:rsidP="009648EE">
            <w:pPr>
              <w:rPr>
                <w:szCs w:val="24"/>
              </w:rPr>
            </w:pPr>
            <w:r>
              <w:rPr>
                <w:szCs w:val="24"/>
              </w:rPr>
              <w:t>[</w:t>
            </w:r>
            <w:r w:rsidRPr="005B2255">
              <w:rPr>
                <w:szCs w:val="24"/>
                <w:highlight w:val="yellow"/>
              </w:rPr>
              <w:t>Name</w:t>
            </w:r>
            <w:r>
              <w:rPr>
                <w:szCs w:val="24"/>
              </w:rPr>
              <w:t>]</w:t>
            </w:r>
          </w:p>
          <w:p w14:paraId="343D1591" w14:textId="77777777" w:rsidR="0007559C" w:rsidRDefault="0007559C" w:rsidP="009648EE">
            <w:pPr>
              <w:rPr>
                <w:szCs w:val="24"/>
              </w:rPr>
            </w:pPr>
            <w:r>
              <w:rPr>
                <w:szCs w:val="24"/>
              </w:rPr>
              <w:t>[</w:t>
            </w:r>
            <w:r w:rsidRPr="005B2255">
              <w:rPr>
                <w:szCs w:val="24"/>
                <w:highlight w:val="yellow"/>
              </w:rPr>
              <w:t>Title</w:t>
            </w:r>
            <w:r>
              <w:rPr>
                <w:szCs w:val="24"/>
              </w:rPr>
              <w:t>]</w:t>
            </w:r>
          </w:p>
          <w:p w14:paraId="26711F7D" w14:textId="77777777" w:rsidR="0007559C" w:rsidRDefault="0007559C" w:rsidP="009648EE">
            <w:pPr>
              <w:rPr>
                <w:szCs w:val="24"/>
              </w:rPr>
            </w:pPr>
          </w:p>
          <w:p w14:paraId="5CD1C0A5" w14:textId="77777777" w:rsidR="0007559C" w:rsidRDefault="0007559C" w:rsidP="009648EE">
            <w:pPr>
              <w:rPr>
                <w:szCs w:val="24"/>
              </w:rPr>
            </w:pPr>
            <w:r>
              <w:rPr>
                <w:szCs w:val="24"/>
              </w:rPr>
              <w:t>Date: ______________________________</w:t>
            </w:r>
          </w:p>
          <w:p w14:paraId="75D869A8" w14:textId="77777777" w:rsidR="0007559C" w:rsidRPr="00DA7A78" w:rsidRDefault="0007559C" w:rsidP="009648EE">
            <w:pPr>
              <w:rPr>
                <w:szCs w:val="24"/>
              </w:rPr>
            </w:pPr>
          </w:p>
          <w:p w14:paraId="0A5A4B92" w14:textId="77777777" w:rsidR="0007559C" w:rsidRPr="00DA7A78" w:rsidRDefault="0007559C" w:rsidP="009648EE">
            <w:pPr>
              <w:rPr>
                <w:szCs w:val="24"/>
              </w:rPr>
            </w:pPr>
          </w:p>
        </w:tc>
      </w:tr>
    </w:tbl>
    <w:p w14:paraId="5A0AB9A5" w14:textId="77777777" w:rsidR="0007559C" w:rsidRPr="00D944F7" w:rsidRDefault="0007559C" w:rsidP="00914204">
      <w:pPr>
        <w:pStyle w:val="Body"/>
        <w:rPr>
          <w:rFonts w:ascii="Arial" w:hAnsi="Arial" w:cs="Arial"/>
          <w:sz w:val="22"/>
          <w:szCs w:val="22"/>
        </w:rPr>
      </w:pPr>
    </w:p>
    <w:sectPr w:rsidR="0007559C" w:rsidRPr="00D944F7" w:rsidSect="006118B0">
      <w:headerReference w:type="even" r:id="rId7"/>
      <w:headerReference w:type="default" r:id="rId8"/>
      <w:footerReference w:type="even" r:id="rId9"/>
      <w:footerReference w:type="default" r:id="rId10"/>
      <w:headerReference w:type="first" r:id="rId11"/>
      <w:footerReference w:type="first" r:id="rId12"/>
      <w:pgSz w:w="12240" w:h="15840" w:code="5"/>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7951" w14:textId="77777777" w:rsidR="0007561E" w:rsidRDefault="0007561E">
      <w:r>
        <w:separator/>
      </w:r>
    </w:p>
  </w:endnote>
  <w:endnote w:type="continuationSeparator" w:id="0">
    <w:p w14:paraId="08535FA2" w14:textId="77777777" w:rsidR="0007561E" w:rsidRDefault="0007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F874" w14:textId="77777777" w:rsidR="00C10720" w:rsidRDefault="00C1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7D32" w14:textId="77777777" w:rsidR="00687FEC" w:rsidRDefault="00C10B8E" w:rsidP="006118B0">
    <w:pP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p w14:paraId="3175B5EA" w14:textId="77777777" w:rsidR="00E027FD" w:rsidRPr="00DF14B5" w:rsidRDefault="00C10B8E" w:rsidP="00687FEC">
    <w:pPr>
      <w:rPr>
        <w:rStyle w:val="FooterTxt"/>
      </w:rPr>
    </w:pPr>
    <w:r w:rsidRPr="00DF14B5">
      <w:rPr>
        <w:rStyle w:val="FooterTxt"/>
      </w:rPr>
      <w:fldChar w:fldCharType="begin"/>
    </w:r>
    <w:r w:rsidRPr="00DF14B5">
      <w:rPr>
        <w:rStyle w:val="FooterTxt"/>
      </w:rPr>
      <w:instrText xml:space="preserve"> DOCPROPERTY "RWG Trailer" </w:instrText>
    </w:r>
    <w:r w:rsidR="0007561E">
      <w:rPr>
        <w:rStyle w:val="FooterTxt"/>
      </w:rPr>
      <w:fldChar w:fldCharType="separate"/>
    </w:r>
    <w:r w:rsidRPr="00DF14B5">
      <w:rPr>
        <w:rStyle w:val="FooterT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BD7" w14:textId="5D4BDCD1" w:rsidR="00687FEC" w:rsidRPr="00C10720" w:rsidRDefault="00C10720" w:rsidP="00687FEC">
    <w:pPr>
      <w:rPr>
        <w:rStyle w:val="PageNumber"/>
        <w:sz w:val="16"/>
        <w:szCs w:val="16"/>
      </w:rPr>
    </w:pPr>
    <w:r w:rsidRPr="00C10720">
      <w:rPr>
        <w:rStyle w:val="PageNumber"/>
        <w:sz w:val="16"/>
        <w:szCs w:val="16"/>
      </w:rPr>
      <w:t>Template Updated 5.17.2021</w:t>
    </w:r>
  </w:p>
  <w:p w14:paraId="03F76A9D" w14:textId="77777777" w:rsidR="00A351BE" w:rsidRPr="00023B0B" w:rsidRDefault="00C10B8E" w:rsidP="00687FEC">
    <w:pPr>
      <w:rPr>
        <w:rStyle w:val="FooterTxt"/>
      </w:rPr>
    </w:pPr>
    <w:r w:rsidRPr="00023B0B">
      <w:rPr>
        <w:rStyle w:val="FooterTxt"/>
      </w:rPr>
      <w:fldChar w:fldCharType="begin"/>
    </w:r>
    <w:r w:rsidRPr="00023B0B">
      <w:rPr>
        <w:rStyle w:val="FooterTxt"/>
      </w:rPr>
      <w:instrText xml:space="preserve"> DOCPROPERTY  "RWG Trailer" </w:instrText>
    </w:r>
    <w:r w:rsidR="0007561E">
      <w:rPr>
        <w:rStyle w:val="FooterTxt"/>
      </w:rPr>
      <w:fldChar w:fldCharType="separate"/>
    </w:r>
    <w:r w:rsidRPr="00023B0B">
      <w:rPr>
        <w:rStyle w:val="FooterT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42F1" w14:textId="77777777" w:rsidR="0007561E" w:rsidRDefault="0007561E">
      <w:r>
        <w:separator/>
      </w:r>
    </w:p>
  </w:footnote>
  <w:footnote w:type="continuationSeparator" w:id="0">
    <w:p w14:paraId="10C4D059" w14:textId="77777777" w:rsidR="0007561E" w:rsidRDefault="0007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F509" w14:textId="77777777" w:rsidR="00C10720" w:rsidRDefault="00C1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0CFD" w14:textId="77777777" w:rsidR="00A92B4D" w:rsidRDefault="0007561E">
    <w:pPr>
      <w:pStyle w:val="Header"/>
      <w:tabs>
        <w:tab w:val="clear" w:pos="4320"/>
        <w:tab w:val="center" w:pos="5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6847" w14:textId="77777777" w:rsidR="00C10720" w:rsidRDefault="00C1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2" w15:restartNumberingAfterBreak="0">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20"/>
    <w:rsid w:val="0007559C"/>
    <w:rsid w:val="0007561E"/>
    <w:rsid w:val="006A34FC"/>
    <w:rsid w:val="00C10720"/>
    <w:rsid w:val="00C10B8E"/>
    <w:rsid w:val="00F9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9858DF"/>
  <w15:docId w15:val="{38967579-509C-4C32-9CFB-18F7E1CE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1"/>
    <w:lsdException w:name="heading 1" w:uiPriority="27" w:qFormat="1"/>
    <w:lsdException w:name="heading 2" w:uiPriority="27" w:qFormat="1"/>
    <w:lsdException w:name="heading 3" w:uiPriority="27" w:qFormat="1"/>
    <w:lsdException w:name="heading 4" w:semiHidden="1" w:uiPriority="27" w:unhideWhenUsed="1" w:qFormat="1"/>
    <w:lsdException w:name="heading 5" w:semiHidden="1" w:uiPriority="27" w:unhideWhenUsed="1" w:qFormat="1"/>
    <w:lsdException w:name="heading 6" w:semiHidden="1" w:uiPriority="27" w:unhideWhenUsed="1" w:qFormat="1"/>
    <w:lsdException w:name="heading 7" w:semiHidden="1" w:uiPriority="27" w:unhideWhenUsed="1" w:qFormat="1"/>
    <w:lsdException w:name="heading 8" w:semiHidden="1" w:uiPriority="27" w:unhideWhenUsed="1" w:qFormat="1"/>
    <w:lsdException w:name="heading 9" w:semiHidden="1" w:uiPriority="2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iPriority="49" w:unhideWhenUsed="1"/>
    <w:lsdException w:name="footnote text" w:semiHidden="1" w:unhideWhenUsed="1"/>
    <w:lsdException w:name="annotation text" w:semiHidden="1" w:unhideWhenUsed="1"/>
    <w:lsdException w:name="header" w:semiHidden="1" w:uiPriority="49" w:unhideWhenUsed="1"/>
    <w:lsdException w:name="footer" w:semiHidden="1" w:uiPriority="39" w:unhideWhenUsed="1"/>
    <w:lsdException w:name="index heading" w:semiHidden="1" w:unhideWhenUsed="1"/>
    <w:lsdException w:name="caption" w:semiHidden="1" w:uiPriority="59" w:unhideWhenUsed="1"/>
    <w:lsdException w:name="table of figures" w:semiHidden="1" w:uiPriority="44" w:unhideWhenUsed="1"/>
    <w:lsdException w:name="envelope address" w:semiHidden="1" w:uiPriority="48" w:unhideWhenUsed="1"/>
    <w:lsdException w:name="envelope return" w:semiHidden="1" w:uiPriority="48" w:unhideWhenUsed="1"/>
    <w:lsdException w:name="footnote reference" w:semiHidden="1" w:unhideWhenUsed="1"/>
    <w:lsdException w:name="annotation reference" w:semiHidden="1" w:unhideWhenUsed="1"/>
    <w:lsdException w:name="line number" w:semiHidden="1" w:uiPriority="31" w:unhideWhenUsed="1"/>
    <w:lsdException w:name="page number" w:semiHidden="1" w:uiPriority="31" w:unhideWhenUsed="1"/>
    <w:lsdException w:name="endnote reference" w:semiHidden="1" w:unhideWhenUsed="1"/>
    <w:lsdException w:name="endnote text" w:semiHidden="1" w:unhideWhenUsed="1"/>
    <w:lsdException w:name="table of authorities" w:semiHidden="1" w:uiPriority="44" w:unhideWhenUsed="1"/>
    <w:lsdException w:name="macro" w:semiHidden="1" w:unhideWhenUsed="1"/>
    <w:lsdException w:name="toa heading" w:uiPriority="44"/>
    <w:lsdException w:name="List" w:semiHidden="1" w:uiPriority="49" w:unhideWhenUsed="1"/>
    <w:lsdException w:name="List Bullet" w:semiHidden="1" w:uiPriority="49" w:unhideWhenUsed="1"/>
    <w:lsdException w:name="List Number" w:uiPriority="30"/>
    <w:lsdException w:name="List 2" w:uiPriority="49"/>
    <w:lsdException w:name="List 3" w:semiHidden="1" w:uiPriority="49" w:unhideWhenUsed="1"/>
    <w:lsdException w:name="List 4" w:semiHidden="1" w:uiPriority="49" w:unhideWhenUsed="1"/>
    <w:lsdException w:name="List 5" w:semiHidden="1" w:uiPriority="49" w:unhideWhenUsed="1"/>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iPriority="30" w:unhideWhenUsed="1"/>
    <w:lsdException w:name="List Number 3" w:semiHidden="1" w:uiPriority="30" w:unhideWhenUsed="1"/>
    <w:lsdException w:name="List Number 4" w:semiHidden="1" w:uiPriority="30" w:unhideWhenUsed="1"/>
    <w:lsdException w:name="List Number 5" w:semiHidden="1" w:uiPriority="30" w:unhideWhenUsed="1"/>
    <w:lsdException w:name="Title" w:uiPriority="37" w:qFormat="1"/>
    <w:lsdException w:name="Closing" w:semiHidden="1" w:uiPriority="48" w:unhideWhenUsed="1"/>
    <w:lsdException w:name="Signature" w:semiHidden="1" w:uiPriority="48" w:unhideWhenUsed="1"/>
    <w:lsdException w:name="Default Paragraph Font" w:semiHidden="1" w:unhideWhenUsed="1"/>
    <w:lsdException w:name="Body Text" w:semiHidden="1" w:unhideWhenUsed="1"/>
    <w:lsdException w:name="Body Text Indent"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uiPriority="49"/>
    <w:lsdException w:name="List Continue 5" w:uiPriority="49"/>
    <w:lsdException w:name="Message Header" w:uiPriority="59"/>
    <w:lsdException w:name="Subtitle" w:uiPriority="37" w:qFormat="1"/>
    <w:lsdException w:name="Salutation" w:semiHidden="1" w:uiPriority="48" w:unhideWhenUsed="1"/>
    <w:lsdException w:name="Date" w:semiHidden="1" w:uiPriority="59"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7" w:unhideWhenUsed="1" w:qFormat="1"/>
    <w:lsdException w:name="Hyperlink" w:semiHidden="1" w:unhideWhenUsed="1"/>
    <w:lsdException w:name="FollowedHyperlink" w:semiHidden="1" w:unhideWhenUsed="1"/>
    <w:lsdException w:name="Document Map" w:semiHidden="1" w:unhideWhenUsed="1"/>
    <w:lsdException w:name="Plain Text" w:semiHidden="1" w:uiPriority="4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3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44"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rsid w:val="0035023B"/>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oteHeading1">
    <w:name w:val="Note Heading1"/>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66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566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0" ma:contentTypeDescription="Create a new document." ma:contentTypeScope="" ma:versionID="5820afae3b75c867babfc7766435bcc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aa616ba08492fc5bdf2575ff55048e13"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Props1.xml><?xml version="1.0" encoding="utf-8"?>
<ds:datastoreItem xmlns:ds="http://schemas.openxmlformats.org/officeDocument/2006/customXml" ds:itemID="{9FBF95E1-058E-4858-AE0D-B0F9C9144FEF}"/>
</file>

<file path=customXml/itemProps2.xml><?xml version="1.0" encoding="utf-8"?>
<ds:datastoreItem xmlns:ds="http://schemas.openxmlformats.org/officeDocument/2006/customXml" ds:itemID="{8D360903-5961-462C-84B3-1CFA5CB9FD8B}"/>
</file>

<file path=customXml/itemProps3.xml><?xml version="1.0" encoding="utf-8"?>
<ds:datastoreItem xmlns:ds="http://schemas.openxmlformats.org/officeDocument/2006/customXml" ds:itemID="{1B789DF1-B7D0-43CB-B96B-EA32EDD485C6}"/>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Gilmore</cp:lastModifiedBy>
  <cp:revision>3</cp:revision>
  <dcterms:created xsi:type="dcterms:W3CDTF">2021-05-17T18:04:00Z</dcterms:created>
  <dcterms:modified xsi:type="dcterms:W3CDTF">2021-05-17T21:30:00Z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property>
  <property fmtid="{D5CDD505-2E9C-101B-9397-08002B2CF9AE}" pid="3" name="Matter">
    <vt:lpwstr/>
  </property>
  <property fmtid="{D5CDD505-2E9C-101B-9397-08002B2CF9AE}" pid="4" name="RWG Trailer">
    <vt:lpwstr/>
  </property>
  <property fmtid="{D5CDD505-2E9C-101B-9397-08002B2CF9AE}" pid="5" name="ContentTypeId">
    <vt:lpwstr>0x010100F17D16FFD092FE43854E5C3DA7FF3346</vt:lpwstr>
  </property>
  <property fmtid="{D5CDD505-2E9C-101B-9397-08002B2CF9AE}" pid="6" name="MediaServiceImageTags">
    <vt:lpwstr/>
  </property>
</Properties>
</file>