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8652D" w14:textId="717DC8FA" w:rsidR="000F4E5F" w:rsidRPr="008F45AB" w:rsidRDefault="009E25EE" w:rsidP="00247DC9">
      <w:pPr>
        <w:spacing w:before="120"/>
        <w:jc w:val="center"/>
        <w:rPr>
          <w:rFonts w:ascii="Arial" w:hAnsi="Arial" w:cs="Arial"/>
          <w:bCs/>
          <w:sz w:val="20"/>
          <w:szCs w:val="20"/>
        </w:rPr>
      </w:pPr>
      <w:r>
        <w:rPr>
          <w:rFonts w:ascii="Arial" w:hAnsi="Arial" w:cs="Arial"/>
          <w:bCs/>
          <w:sz w:val="20"/>
          <w:szCs w:val="20"/>
        </w:rPr>
        <w:t>Ava</w:t>
      </w:r>
      <w:r w:rsidR="00824F4C" w:rsidRPr="008F45AB">
        <w:rPr>
          <w:rFonts w:ascii="Arial" w:hAnsi="Arial" w:cs="Arial"/>
          <w:bCs/>
          <w:sz w:val="20"/>
          <w:szCs w:val="20"/>
        </w:rPr>
        <w:t xml:space="preserve">-SJCE </w:t>
      </w:r>
      <w:r w:rsidR="00824F4C" w:rsidRPr="008F45AB">
        <w:rPr>
          <w:rFonts w:ascii="Arial" w:eastAsia="Times New Roman" w:hAnsi="Arial" w:cs="Arial"/>
          <w:sz w:val="20"/>
          <w:szCs w:val="20"/>
        </w:rPr>
        <w:t>202</w:t>
      </w:r>
      <w:r w:rsidR="00907B6F">
        <w:rPr>
          <w:rFonts w:ascii="Arial" w:eastAsia="Times New Roman" w:hAnsi="Arial" w:cs="Arial"/>
          <w:sz w:val="20"/>
          <w:szCs w:val="20"/>
        </w:rPr>
        <w:t>4</w:t>
      </w:r>
      <w:r w:rsidR="00824F4C" w:rsidRPr="008F45AB">
        <w:rPr>
          <w:rFonts w:ascii="Arial" w:eastAsia="Times New Roman" w:hAnsi="Arial" w:cs="Arial"/>
          <w:sz w:val="20"/>
          <w:szCs w:val="20"/>
        </w:rPr>
        <w:t xml:space="preserve"> Long-Term Resource</w:t>
      </w:r>
      <w:r w:rsidR="0020109D" w:rsidRPr="008F45AB">
        <w:rPr>
          <w:rFonts w:ascii="Arial" w:eastAsia="Times New Roman" w:hAnsi="Arial" w:cs="Arial"/>
          <w:sz w:val="20"/>
          <w:szCs w:val="20"/>
        </w:rPr>
        <w:t xml:space="preserve"> RFO</w:t>
      </w:r>
      <w:r w:rsidR="005B5A88" w:rsidRPr="008F45AB">
        <w:rPr>
          <w:rFonts w:ascii="Arial" w:hAnsi="Arial" w:cs="Arial"/>
          <w:bCs/>
          <w:sz w:val="20"/>
          <w:szCs w:val="20"/>
        </w:rPr>
        <w:t xml:space="preserve"> </w:t>
      </w:r>
      <w:r w:rsidR="00E07874" w:rsidRPr="008F45AB">
        <w:rPr>
          <w:rFonts w:ascii="Arial" w:hAnsi="Arial" w:cs="Arial"/>
          <w:bCs/>
          <w:sz w:val="20"/>
          <w:szCs w:val="20"/>
        </w:rPr>
        <w:t xml:space="preserve">Attachment </w:t>
      </w:r>
      <w:r w:rsidR="00E07874" w:rsidRPr="002C322F">
        <w:rPr>
          <w:rFonts w:ascii="Arial" w:hAnsi="Arial" w:cs="Arial"/>
          <w:bCs/>
          <w:sz w:val="20"/>
          <w:szCs w:val="20"/>
        </w:rPr>
        <w:t>E.</w:t>
      </w:r>
      <w:r w:rsidR="006D30F1">
        <w:rPr>
          <w:rFonts w:ascii="Arial" w:hAnsi="Arial" w:cs="Arial"/>
          <w:bCs/>
          <w:sz w:val="20"/>
          <w:szCs w:val="20"/>
        </w:rPr>
        <w:t>4</w:t>
      </w:r>
    </w:p>
    <w:p w14:paraId="563F752A" w14:textId="77777777" w:rsidR="005B5A88" w:rsidRPr="008F45AB" w:rsidRDefault="005B5A88" w:rsidP="006B0688">
      <w:pPr>
        <w:jc w:val="center"/>
        <w:rPr>
          <w:rFonts w:ascii="Arial" w:hAnsi="Arial" w:cs="Arial"/>
          <w:bCs/>
          <w:sz w:val="20"/>
          <w:szCs w:val="20"/>
        </w:rPr>
      </w:pPr>
    </w:p>
    <w:p w14:paraId="4359B866" w14:textId="4A4E85CF" w:rsidR="005B5A88" w:rsidRPr="008F45AB" w:rsidRDefault="002C7ACB" w:rsidP="00103A10">
      <w:pPr>
        <w:jc w:val="center"/>
        <w:rPr>
          <w:rFonts w:ascii="Arial" w:hAnsi="Arial" w:cs="Arial"/>
          <w:b/>
          <w:sz w:val="20"/>
          <w:szCs w:val="20"/>
        </w:rPr>
      </w:pPr>
      <w:r>
        <w:rPr>
          <w:rFonts w:ascii="Arial" w:hAnsi="Arial" w:cs="Arial"/>
          <w:b/>
          <w:sz w:val="20"/>
          <w:szCs w:val="20"/>
        </w:rPr>
        <w:t xml:space="preserve">Interconnection Process Enhancement Offtake </w:t>
      </w:r>
      <w:r w:rsidR="00976FF5" w:rsidRPr="008F45AB">
        <w:rPr>
          <w:rFonts w:ascii="Arial" w:hAnsi="Arial" w:cs="Arial"/>
          <w:b/>
          <w:sz w:val="20"/>
          <w:szCs w:val="20"/>
        </w:rPr>
        <w:t xml:space="preserve">Agreement </w:t>
      </w:r>
      <w:r w:rsidR="005B5A88" w:rsidRPr="008F45AB">
        <w:rPr>
          <w:rFonts w:ascii="Arial" w:hAnsi="Arial" w:cs="Arial"/>
          <w:b/>
          <w:sz w:val="20"/>
          <w:szCs w:val="20"/>
        </w:rPr>
        <w:t xml:space="preserve">Term Sheet </w:t>
      </w:r>
      <w:r w:rsidR="00C50A3A" w:rsidRPr="008F45AB">
        <w:rPr>
          <w:rFonts w:ascii="Arial" w:hAnsi="Arial" w:cs="Arial"/>
          <w:b/>
          <w:sz w:val="20"/>
          <w:szCs w:val="20"/>
        </w:rPr>
        <w:t xml:space="preserve">– Renewables </w:t>
      </w:r>
      <w:r w:rsidR="00A730A0" w:rsidRPr="008F45AB">
        <w:rPr>
          <w:rFonts w:ascii="Arial" w:hAnsi="Arial" w:cs="Arial"/>
          <w:b/>
          <w:sz w:val="20"/>
          <w:szCs w:val="20"/>
        </w:rPr>
        <w:t>+ Storage</w:t>
      </w:r>
      <w:r w:rsidR="00323D65">
        <w:rPr>
          <w:rFonts w:ascii="Arial" w:hAnsi="Arial" w:cs="Arial"/>
          <w:b/>
          <w:sz w:val="20"/>
          <w:szCs w:val="20"/>
        </w:rPr>
        <w:t xml:space="preserve"> – </w:t>
      </w:r>
      <w:r w:rsidR="00323D65" w:rsidRPr="002C322F">
        <w:rPr>
          <w:rFonts w:ascii="Arial" w:hAnsi="Arial" w:cs="Arial"/>
          <w:b/>
          <w:sz w:val="20"/>
          <w:szCs w:val="20"/>
        </w:rPr>
        <w:t>Cluster 15</w:t>
      </w:r>
    </w:p>
    <w:p w14:paraId="7DD575E0" w14:textId="77777777" w:rsidR="005B5A88" w:rsidRPr="008F45AB" w:rsidRDefault="005B5A88" w:rsidP="00005184">
      <w:pPr>
        <w:jc w:val="both"/>
        <w:rPr>
          <w:rFonts w:ascii="Arial" w:eastAsia="Times New Roman" w:hAnsi="Arial" w:cs="Arial"/>
          <w:i/>
          <w:iCs/>
          <w:sz w:val="20"/>
          <w:szCs w:val="20"/>
        </w:rPr>
      </w:pPr>
    </w:p>
    <w:p w14:paraId="0374661D" w14:textId="5C478BE8" w:rsidR="00F66FAF" w:rsidRPr="008F45AB" w:rsidRDefault="004F4385" w:rsidP="007F5941">
      <w:pPr>
        <w:jc w:val="both"/>
        <w:rPr>
          <w:rFonts w:ascii="Arial" w:hAnsi="Arial" w:cs="Arial"/>
          <w:sz w:val="20"/>
          <w:szCs w:val="20"/>
        </w:rPr>
      </w:pPr>
      <w:r w:rsidRPr="008F45AB">
        <w:rPr>
          <w:rFonts w:ascii="Arial" w:eastAsia="Times New Roman" w:hAnsi="Arial" w:cs="Arial"/>
          <w:sz w:val="20"/>
          <w:szCs w:val="20"/>
        </w:rPr>
        <w:t>This indicative term sheet (“</w:t>
      </w:r>
      <w:r w:rsidRPr="008F45AB">
        <w:rPr>
          <w:rFonts w:ascii="Arial" w:eastAsia="Times New Roman" w:hAnsi="Arial" w:cs="Arial"/>
          <w:b/>
          <w:bCs/>
          <w:sz w:val="20"/>
          <w:szCs w:val="20"/>
          <w:u w:val="single"/>
        </w:rPr>
        <w:t>Term Sheet</w:t>
      </w:r>
      <w:r w:rsidRPr="008F45AB">
        <w:rPr>
          <w:rFonts w:ascii="Arial" w:eastAsia="Times New Roman" w:hAnsi="Arial" w:cs="Arial"/>
          <w:sz w:val="20"/>
          <w:szCs w:val="20"/>
        </w:rPr>
        <w:t xml:space="preserve">”) is </w:t>
      </w:r>
      <w:r w:rsidRPr="008F45AB">
        <w:rPr>
          <w:rFonts w:ascii="Arial" w:hAnsi="Arial" w:cs="Arial"/>
          <w:sz w:val="20"/>
          <w:szCs w:val="20"/>
        </w:rPr>
        <w:t xml:space="preserve">entered into as of </w:t>
      </w:r>
      <w:r w:rsidRPr="008F45AB">
        <w:rPr>
          <w:rFonts w:ascii="Arial" w:hAnsi="Arial" w:cs="Arial"/>
          <w:sz w:val="20"/>
          <w:szCs w:val="20"/>
          <w:highlight w:val="lightGray"/>
        </w:rPr>
        <w:t>_____</w:t>
      </w:r>
      <w:r w:rsidRPr="008F45AB">
        <w:rPr>
          <w:rFonts w:ascii="Arial" w:hAnsi="Arial" w:cs="Arial"/>
          <w:sz w:val="20"/>
          <w:szCs w:val="20"/>
        </w:rPr>
        <w:t xml:space="preserve">, </w:t>
      </w:r>
      <w:r w:rsidR="00907B6F">
        <w:rPr>
          <w:rFonts w:ascii="Arial" w:hAnsi="Arial" w:cs="Arial"/>
          <w:sz w:val="20"/>
          <w:szCs w:val="20"/>
        </w:rPr>
        <w:t>2024</w:t>
      </w:r>
      <w:r w:rsidRPr="008F45AB">
        <w:rPr>
          <w:rFonts w:ascii="Arial" w:hAnsi="Arial" w:cs="Arial"/>
          <w:sz w:val="20"/>
          <w:szCs w:val="20"/>
        </w:rPr>
        <w:t xml:space="preserve"> (the “</w:t>
      </w:r>
      <w:r w:rsidRPr="008F45AB">
        <w:rPr>
          <w:rFonts w:ascii="Arial" w:hAnsi="Arial" w:cs="Arial"/>
          <w:b/>
          <w:sz w:val="20"/>
          <w:szCs w:val="20"/>
          <w:u w:val="single"/>
        </w:rPr>
        <w:t>Effective Date</w:t>
      </w:r>
      <w:r w:rsidRPr="008F45AB">
        <w:rPr>
          <w:rFonts w:ascii="Arial" w:hAnsi="Arial" w:cs="Arial"/>
          <w:sz w:val="20"/>
          <w:szCs w:val="20"/>
        </w:rPr>
        <w:t xml:space="preserve">”) </w:t>
      </w:r>
      <w:r w:rsidRPr="008F45AB">
        <w:rPr>
          <w:rFonts w:ascii="Arial" w:eastAsia="Times New Roman" w:hAnsi="Arial" w:cs="Arial"/>
          <w:sz w:val="20"/>
          <w:szCs w:val="20"/>
        </w:rPr>
        <w:t>between [</w:t>
      </w:r>
      <w:r w:rsidR="00907B6F">
        <w:rPr>
          <w:rFonts w:ascii="Arial" w:hAnsi="Arial" w:cs="Arial"/>
          <w:sz w:val="20"/>
          <w:szCs w:val="20"/>
          <w:highlight w:val="lightGray"/>
        </w:rPr>
        <w:t>Ava</w:t>
      </w:r>
      <w:r w:rsidRPr="008F45AB">
        <w:rPr>
          <w:rFonts w:ascii="Arial" w:hAnsi="Arial" w:cs="Arial"/>
          <w:sz w:val="20"/>
          <w:szCs w:val="20"/>
          <w:highlight w:val="lightGray"/>
        </w:rPr>
        <w:t xml:space="preserve"> Community Energy Authority, a California joint powers authority</w:t>
      </w:r>
      <w:r w:rsidRPr="008F45AB">
        <w:rPr>
          <w:rFonts w:ascii="Arial" w:eastAsia="Times New Roman" w:hAnsi="Arial" w:cs="Arial"/>
          <w:sz w:val="20"/>
          <w:szCs w:val="20"/>
          <w:highlight w:val="lightGray"/>
        </w:rPr>
        <w:t xml:space="preserve"> (“</w:t>
      </w:r>
      <w:r w:rsidR="00907B6F">
        <w:rPr>
          <w:rFonts w:ascii="Arial" w:eastAsia="Times New Roman" w:hAnsi="Arial" w:cs="Arial"/>
          <w:b/>
          <w:bCs/>
          <w:sz w:val="20"/>
          <w:szCs w:val="20"/>
          <w:highlight w:val="lightGray"/>
          <w:u w:val="single"/>
        </w:rPr>
        <w:t>Ava</w:t>
      </w:r>
      <w:r w:rsidRPr="008F45AB">
        <w:rPr>
          <w:rFonts w:ascii="Arial" w:eastAsia="Times New Roman" w:hAnsi="Arial" w:cs="Arial"/>
          <w:sz w:val="20"/>
          <w:szCs w:val="20"/>
          <w:highlight w:val="lightGray"/>
        </w:rPr>
        <w:t>”)</w:t>
      </w:r>
      <w:r w:rsidRPr="007531DA">
        <w:rPr>
          <w:rFonts w:ascii="Arial" w:eastAsia="Times New Roman" w:hAnsi="Arial" w:cs="Arial"/>
          <w:sz w:val="20"/>
          <w:szCs w:val="20"/>
        </w:rPr>
        <w:t>] [</w:t>
      </w:r>
      <w:r w:rsidRPr="008F45AB">
        <w:rPr>
          <w:rFonts w:ascii="Arial" w:eastAsia="Times New Roman" w:hAnsi="Arial" w:cs="Arial"/>
          <w:sz w:val="20"/>
          <w:szCs w:val="20"/>
          <w:highlight w:val="lightGray"/>
        </w:rPr>
        <w:t xml:space="preserve">City of San José, a California </w:t>
      </w:r>
      <w:r w:rsidR="0072472B" w:rsidRPr="007531DA">
        <w:rPr>
          <w:rFonts w:ascii="Arial" w:eastAsia="Times New Roman" w:hAnsi="Arial" w:cs="Arial"/>
          <w:sz w:val="20"/>
          <w:szCs w:val="20"/>
          <w:highlight w:val="lightGray"/>
        </w:rPr>
        <w:t>municipal corporation</w:t>
      </w:r>
      <w:r w:rsidRPr="007531DA">
        <w:rPr>
          <w:rFonts w:ascii="Arial" w:eastAsia="Times New Roman" w:hAnsi="Arial" w:cs="Arial"/>
          <w:sz w:val="20"/>
          <w:szCs w:val="20"/>
          <w:highlight w:val="lightGray"/>
        </w:rPr>
        <w:t>, doing business as San José Clean Energy (“</w:t>
      </w:r>
      <w:r w:rsidRPr="007531DA">
        <w:rPr>
          <w:rFonts w:ascii="Arial" w:eastAsia="Times New Roman" w:hAnsi="Arial" w:cs="Arial"/>
          <w:b/>
          <w:bCs/>
          <w:sz w:val="20"/>
          <w:szCs w:val="20"/>
          <w:highlight w:val="lightGray"/>
          <w:u w:val="single"/>
        </w:rPr>
        <w:t>SJCE</w:t>
      </w:r>
      <w:r w:rsidRPr="007531DA">
        <w:rPr>
          <w:rFonts w:ascii="Arial" w:eastAsia="Times New Roman" w:hAnsi="Arial" w:cs="Arial"/>
          <w:sz w:val="20"/>
          <w:szCs w:val="20"/>
          <w:highlight w:val="lightGray"/>
        </w:rPr>
        <w:t>”)</w:t>
      </w:r>
      <w:r w:rsidRPr="008F45AB">
        <w:rPr>
          <w:rFonts w:ascii="Arial" w:hAnsi="Arial" w:cs="Arial"/>
          <w:sz w:val="20"/>
          <w:szCs w:val="20"/>
        </w:rPr>
        <w:t>]</w:t>
      </w:r>
      <w:r w:rsidRPr="008F45AB">
        <w:rPr>
          <w:rFonts w:ascii="Arial" w:eastAsia="Times New Roman" w:hAnsi="Arial" w:cs="Arial"/>
          <w:sz w:val="20"/>
          <w:szCs w:val="20"/>
        </w:rPr>
        <w:t xml:space="preserve"> and </w:t>
      </w:r>
      <w:r w:rsidRPr="008F45AB">
        <w:rPr>
          <w:rFonts w:ascii="Arial" w:hAnsi="Arial" w:cs="Arial"/>
          <w:sz w:val="20"/>
          <w:szCs w:val="20"/>
        </w:rPr>
        <w:t>[</w:t>
      </w:r>
      <w:r w:rsidRPr="008F45AB">
        <w:rPr>
          <w:rFonts w:ascii="Arial" w:hAnsi="Arial" w:cs="Arial"/>
          <w:sz w:val="20"/>
          <w:szCs w:val="20"/>
          <w:highlight w:val="lightGray"/>
        </w:rPr>
        <w:t>Respondent Name</w:t>
      </w:r>
      <w:r w:rsidRPr="008F45AB">
        <w:rPr>
          <w:rFonts w:ascii="Arial" w:hAnsi="Arial" w:cs="Arial"/>
          <w:sz w:val="20"/>
          <w:szCs w:val="20"/>
        </w:rPr>
        <w:t>]</w:t>
      </w:r>
      <w:r w:rsidRPr="008F45AB">
        <w:rPr>
          <w:rFonts w:ascii="Arial" w:eastAsia="Times New Roman" w:hAnsi="Arial" w:cs="Arial"/>
          <w:sz w:val="20"/>
          <w:szCs w:val="20"/>
        </w:rPr>
        <w:t xml:space="preserve"> (“</w:t>
      </w:r>
      <w:r w:rsidRPr="008F45AB">
        <w:rPr>
          <w:rFonts w:ascii="Arial" w:eastAsia="Times New Roman" w:hAnsi="Arial" w:cs="Arial"/>
          <w:b/>
          <w:bCs/>
          <w:sz w:val="20"/>
          <w:szCs w:val="20"/>
          <w:u w:val="single"/>
        </w:rPr>
        <w:t>Respondent</w:t>
      </w:r>
      <w:r w:rsidRPr="008F45AB">
        <w:rPr>
          <w:rFonts w:ascii="Arial" w:eastAsia="Times New Roman" w:hAnsi="Arial" w:cs="Arial"/>
          <w:sz w:val="20"/>
          <w:szCs w:val="20"/>
        </w:rPr>
        <w:t xml:space="preserve">”) in connection with the </w:t>
      </w:r>
      <w:r w:rsidR="00907B6F">
        <w:rPr>
          <w:rFonts w:ascii="Arial" w:eastAsia="Times New Roman" w:hAnsi="Arial" w:cs="Arial"/>
          <w:sz w:val="20"/>
          <w:szCs w:val="20"/>
        </w:rPr>
        <w:t>2024</w:t>
      </w:r>
      <w:r w:rsidRPr="008F45AB">
        <w:rPr>
          <w:rFonts w:ascii="Arial" w:eastAsia="Times New Roman" w:hAnsi="Arial" w:cs="Arial"/>
          <w:sz w:val="20"/>
          <w:szCs w:val="20"/>
        </w:rPr>
        <w:t xml:space="preserve"> </w:t>
      </w:r>
      <w:r w:rsidR="006624FE">
        <w:rPr>
          <w:rFonts w:ascii="Arial" w:eastAsia="Times New Roman" w:hAnsi="Arial" w:cs="Arial"/>
          <w:sz w:val="20"/>
          <w:szCs w:val="20"/>
        </w:rPr>
        <w:t>Long-Term Resource</w:t>
      </w:r>
      <w:r w:rsidR="006624FE" w:rsidRPr="006C0BE8">
        <w:rPr>
          <w:rFonts w:ascii="Arial" w:eastAsia="Times New Roman" w:hAnsi="Arial" w:cs="Arial"/>
          <w:sz w:val="20"/>
          <w:szCs w:val="20"/>
        </w:rPr>
        <w:t xml:space="preserve"> </w:t>
      </w:r>
      <w:r w:rsidRPr="008F45AB">
        <w:rPr>
          <w:rFonts w:ascii="Arial" w:eastAsia="Times New Roman" w:hAnsi="Arial" w:cs="Arial"/>
          <w:sz w:val="20"/>
          <w:szCs w:val="20"/>
        </w:rPr>
        <w:t>Request for Offers (“</w:t>
      </w:r>
      <w:r w:rsidRPr="008F45AB">
        <w:rPr>
          <w:rFonts w:ascii="Arial" w:eastAsia="Times New Roman" w:hAnsi="Arial" w:cs="Arial"/>
          <w:b/>
          <w:bCs/>
          <w:sz w:val="20"/>
          <w:szCs w:val="20"/>
          <w:u w:val="single"/>
        </w:rPr>
        <w:t>RFO</w:t>
      </w:r>
      <w:r w:rsidRPr="008F45AB">
        <w:rPr>
          <w:rFonts w:ascii="Arial" w:eastAsia="Times New Roman" w:hAnsi="Arial" w:cs="Arial"/>
          <w:sz w:val="20"/>
          <w:szCs w:val="20"/>
        </w:rPr>
        <w:t xml:space="preserve">”).  This Term Sheet is intended to set forth the key commercial terms and conditions to be included in a proposed </w:t>
      </w:r>
      <w:r w:rsidR="002C7ACB">
        <w:rPr>
          <w:rFonts w:ascii="Arial" w:eastAsia="Times New Roman" w:hAnsi="Arial" w:cs="Arial"/>
          <w:sz w:val="20"/>
          <w:szCs w:val="20"/>
        </w:rPr>
        <w:t>Interconnection Process Enhancement Offtake Agreement</w:t>
      </w:r>
      <w:r w:rsidRPr="008F45AB">
        <w:rPr>
          <w:rFonts w:ascii="Arial" w:eastAsia="Times New Roman" w:hAnsi="Arial" w:cs="Arial"/>
          <w:sz w:val="20"/>
          <w:szCs w:val="20"/>
        </w:rPr>
        <w:t xml:space="preserve"> (“</w:t>
      </w:r>
      <w:r w:rsidR="002C7ACB" w:rsidRPr="00E77939">
        <w:rPr>
          <w:rFonts w:ascii="Arial" w:eastAsia="Times New Roman" w:hAnsi="Arial" w:cs="Arial"/>
          <w:b/>
          <w:bCs/>
          <w:sz w:val="20"/>
          <w:szCs w:val="20"/>
        </w:rPr>
        <w:t>IP</w:t>
      </w:r>
      <w:r w:rsidR="002C7ACB">
        <w:rPr>
          <w:rFonts w:ascii="Arial" w:eastAsia="Times New Roman" w:hAnsi="Arial" w:cs="Arial"/>
          <w:b/>
          <w:bCs/>
          <w:sz w:val="20"/>
          <w:szCs w:val="20"/>
        </w:rPr>
        <w:t>E</w:t>
      </w:r>
      <w:r w:rsidR="002C7ACB" w:rsidRPr="00E77939">
        <w:rPr>
          <w:rFonts w:ascii="Arial" w:eastAsia="Times New Roman" w:hAnsi="Arial" w:cs="Arial"/>
          <w:b/>
          <w:bCs/>
          <w:sz w:val="20"/>
          <w:szCs w:val="20"/>
        </w:rPr>
        <w:t xml:space="preserve"> OA</w:t>
      </w:r>
      <w:r w:rsidRPr="008F45AB">
        <w:rPr>
          <w:rFonts w:ascii="Arial" w:eastAsia="Times New Roman" w:hAnsi="Arial" w:cs="Arial"/>
          <w:sz w:val="20"/>
          <w:szCs w:val="20"/>
        </w:rPr>
        <w:t>”) between Seller and Buyer for the purchase and sale of the Product (the “</w:t>
      </w:r>
      <w:r w:rsidRPr="008F45AB">
        <w:rPr>
          <w:rFonts w:ascii="Arial" w:eastAsia="Times New Roman" w:hAnsi="Arial" w:cs="Arial"/>
          <w:b/>
          <w:bCs/>
          <w:sz w:val="20"/>
          <w:szCs w:val="20"/>
          <w:u w:val="single"/>
        </w:rPr>
        <w:t>Proposed Transaction</w:t>
      </w:r>
      <w:r w:rsidRPr="008F45AB">
        <w:rPr>
          <w:rFonts w:ascii="Arial" w:eastAsia="Times New Roman" w:hAnsi="Arial" w:cs="Arial"/>
          <w:sz w:val="20"/>
          <w:szCs w:val="20"/>
        </w:rPr>
        <w:t>”) from the Facility.</w:t>
      </w:r>
      <w:r w:rsidRPr="008F45AB">
        <w:rPr>
          <w:rFonts w:ascii="Arial" w:hAnsi="Arial" w:cs="Arial"/>
          <w:sz w:val="20"/>
          <w:szCs w:val="20"/>
        </w:rPr>
        <w:t xml:space="preserve">  </w:t>
      </w:r>
      <w:r w:rsidRPr="008F45AB">
        <w:rPr>
          <w:rFonts w:ascii="Arial" w:hAnsi="Arial" w:cs="Arial"/>
          <w:iCs/>
          <w:sz w:val="20"/>
          <w:szCs w:val="20"/>
        </w:rPr>
        <w:t xml:space="preserve">Negotiation of the </w:t>
      </w:r>
      <w:r w:rsidR="002C7ACB">
        <w:rPr>
          <w:rFonts w:ascii="Arial" w:hAnsi="Arial" w:cs="Arial"/>
          <w:iCs/>
          <w:sz w:val="20"/>
          <w:szCs w:val="20"/>
        </w:rPr>
        <w:t>IPE OA</w:t>
      </w:r>
      <w:r w:rsidRPr="008F45AB">
        <w:rPr>
          <w:rFonts w:ascii="Arial" w:hAnsi="Arial" w:cs="Arial"/>
          <w:iCs/>
          <w:sz w:val="20"/>
          <w:szCs w:val="20"/>
        </w:rPr>
        <w:t xml:space="preserve"> is subject to Buyer selecting the Proposed Transaction for the negotiation shortlist, the terms and conditions of the RFO, timely execution of the Exclusive Negotiating Agreement (as defined below) and posting of the Shortlist Deposit (as defined in the Exclusive Negotiating Agreement) by Seller.  </w:t>
      </w:r>
      <w:r w:rsidRPr="008F45AB">
        <w:rPr>
          <w:rFonts w:ascii="Arial" w:eastAsia="Times New Roman" w:hAnsi="Arial" w:cs="Arial"/>
          <w:sz w:val="20"/>
          <w:szCs w:val="20"/>
        </w:rPr>
        <w:t xml:space="preserve">Until a definitive </w:t>
      </w:r>
      <w:r w:rsidR="00247DC9">
        <w:rPr>
          <w:rFonts w:ascii="Arial" w:eastAsia="Times New Roman" w:hAnsi="Arial" w:cs="Arial"/>
          <w:sz w:val="20"/>
          <w:szCs w:val="20"/>
        </w:rPr>
        <w:t>a</w:t>
      </w:r>
      <w:r w:rsidRPr="008F45AB">
        <w:rPr>
          <w:rFonts w:ascii="Arial" w:eastAsia="Times New Roman" w:hAnsi="Arial" w:cs="Arial"/>
          <w:sz w:val="20"/>
          <w:szCs w:val="20"/>
        </w:rPr>
        <w:t>greement is approved by Respondent’s management, [</w:t>
      </w:r>
      <w:r w:rsidR="00907B6F" w:rsidRPr="0060150A">
        <w:rPr>
          <w:rFonts w:ascii="Arial" w:eastAsia="Times New Roman" w:hAnsi="Arial" w:cs="Arial"/>
          <w:sz w:val="20"/>
          <w:szCs w:val="20"/>
          <w:highlight w:val="lightGray"/>
        </w:rPr>
        <w:t>Ava</w:t>
      </w:r>
      <w:r w:rsidRPr="0060150A">
        <w:rPr>
          <w:rFonts w:ascii="Arial" w:eastAsia="Times New Roman" w:hAnsi="Arial" w:cs="Arial"/>
          <w:sz w:val="20"/>
          <w:szCs w:val="20"/>
          <w:highlight w:val="lightGray"/>
        </w:rPr>
        <w:t>/SJCE</w:t>
      </w:r>
      <w:r w:rsidRPr="008F45AB">
        <w:rPr>
          <w:rFonts w:ascii="Arial" w:eastAsia="Times New Roman" w:hAnsi="Arial" w:cs="Arial"/>
          <w:sz w:val="20"/>
          <w:szCs w:val="20"/>
        </w:rPr>
        <w:t>] management and the [</w:t>
      </w:r>
      <w:r w:rsidR="00907B6F" w:rsidRPr="00431EED">
        <w:rPr>
          <w:rFonts w:ascii="Arial" w:eastAsia="Times New Roman" w:hAnsi="Arial" w:cs="Arial"/>
          <w:sz w:val="20"/>
          <w:szCs w:val="20"/>
          <w:highlight w:val="lightGray"/>
        </w:rPr>
        <w:t>Ava</w:t>
      </w:r>
      <w:r w:rsidRPr="00431EED">
        <w:rPr>
          <w:rFonts w:ascii="Arial" w:eastAsia="Times New Roman" w:hAnsi="Arial" w:cs="Arial"/>
          <w:sz w:val="20"/>
          <w:szCs w:val="20"/>
          <w:highlight w:val="lightGray"/>
        </w:rPr>
        <w:t xml:space="preserve"> Board of </w:t>
      </w:r>
      <w:proofErr w:type="gramStart"/>
      <w:r w:rsidRPr="00431EED">
        <w:rPr>
          <w:rFonts w:ascii="Arial" w:eastAsia="Times New Roman" w:hAnsi="Arial" w:cs="Arial"/>
          <w:sz w:val="20"/>
          <w:szCs w:val="20"/>
          <w:highlight w:val="lightGray"/>
        </w:rPr>
        <w:t>Directors][</w:t>
      </w:r>
      <w:proofErr w:type="gramEnd"/>
      <w:r w:rsidRPr="00431EED">
        <w:rPr>
          <w:rFonts w:ascii="Arial" w:eastAsia="Times New Roman" w:hAnsi="Arial" w:cs="Arial"/>
          <w:sz w:val="20"/>
          <w:szCs w:val="20"/>
          <w:highlight w:val="lightGray"/>
        </w:rPr>
        <w:t>San José City Council</w:t>
      </w:r>
      <w:r w:rsidRPr="008F45AB">
        <w:rPr>
          <w:rFonts w:ascii="Arial" w:eastAsia="Times New Roman" w:hAnsi="Arial" w:cs="Arial"/>
          <w:sz w:val="20"/>
          <w:szCs w:val="20"/>
        </w:rPr>
        <w:t>], and signed and delivered, no party shall have any legal obligations, expressed or implied, or arising in any other manner, under this Term Sheet</w:t>
      </w:r>
      <w:r w:rsidR="005B5A88" w:rsidRPr="008F45AB">
        <w:rPr>
          <w:rFonts w:ascii="Arial" w:eastAsia="Times New Roman" w:hAnsi="Arial" w:cs="Arial"/>
          <w:sz w:val="20"/>
          <w:szCs w:val="20"/>
        </w:rPr>
        <w:t xml:space="preserve">. </w:t>
      </w:r>
    </w:p>
    <w:p w14:paraId="6FBAE25A" w14:textId="3329698F" w:rsidR="00A730A0" w:rsidRPr="008F45AB" w:rsidRDefault="00A730A0" w:rsidP="00F3434A">
      <w:pPr>
        <w:rPr>
          <w:rFonts w:ascii="Arial" w:hAnsi="Arial" w:cs="Arial"/>
          <w:sz w:val="20"/>
          <w:szCs w:val="20"/>
        </w:rPr>
      </w:pPr>
    </w:p>
    <w:p w14:paraId="51F4F8FD" w14:textId="3FCF19D3" w:rsidR="007814E1" w:rsidRPr="008F45AB" w:rsidRDefault="002C7ACB" w:rsidP="00E97289">
      <w:pPr>
        <w:pStyle w:val="ListParagraph"/>
        <w:numPr>
          <w:ilvl w:val="0"/>
          <w:numId w:val="7"/>
        </w:numPr>
        <w:spacing w:after="240"/>
        <w:ind w:hanging="720"/>
        <w:rPr>
          <w:rFonts w:ascii="Arial" w:hAnsi="Arial" w:cs="Arial"/>
          <w:b/>
          <w:bCs/>
          <w:sz w:val="20"/>
          <w:szCs w:val="20"/>
        </w:rPr>
      </w:pPr>
      <w:r>
        <w:rPr>
          <w:rFonts w:ascii="Arial" w:hAnsi="Arial" w:cs="Arial"/>
          <w:b/>
          <w:bCs/>
          <w:sz w:val="20"/>
          <w:szCs w:val="20"/>
        </w:rPr>
        <w:t>IPE OA</w:t>
      </w:r>
      <w:r w:rsidR="007814E1" w:rsidRPr="008F45AB">
        <w:rPr>
          <w:rFonts w:ascii="Arial" w:hAnsi="Arial" w:cs="Arial"/>
          <w:b/>
          <w:bCs/>
          <w:sz w:val="20"/>
          <w:szCs w:val="20"/>
        </w:rPr>
        <w:t xml:space="preserve"> Terms</w:t>
      </w:r>
      <w:r w:rsidR="00A730A0" w:rsidRPr="008F45AB">
        <w:rPr>
          <w:rFonts w:ascii="Arial" w:hAnsi="Arial" w:cs="Arial"/>
          <w:b/>
          <w:bCs/>
          <w:sz w:val="20"/>
          <w:szCs w:val="20"/>
        </w:rPr>
        <w:t xml:space="preserve"> and Conditions</w:t>
      </w:r>
      <w:r w:rsidR="005A2802" w:rsidRPr="008F45AB">
        <w:rPr>
          <w:rFonts w:ascii="Arial" w:hAnsi="Arial" w:cs="Arial"/>
          <w:sz w:val="20"/>
          <w:szCs w:val="20"/>
        </w:rPr>
        <w:t>.</w:t>
      </w:r>
    </w:p>
    <w:tbl>
      <w:tblPr>
        <w:tblStyle w:val="TableGrid"/>
        <w:tblW w:w="9360" w:type="dxa"/>
        <w:tblInd w:w="-5" w:type="dxa"/>
        <w:tblCellMar>
          <w:top w:w="58" w:type="dxa"/>
          <w:left w:w="115" w:type="dxa"/>
          <w:bottom w:w="58" w:type="dxa"/>
          <w:right w:w="115" w:type="dxa"/>
        </w:tblCellMar>
        <w:tblLook w:val="04A0" w:firstRow="1" w:lastRow="0" w:firstColumn="1" w:lastColumn="0" w:noHBand="0" w:noVBand="1"/>
      </w:tblPr>
      <w:tblGrid>
        <w:gridCol w:w="2120"/>
        <w:gridCol w:w="7240"/>
      </w:tblGrid>
      <w:tr w:rsidR="00431E2C" w:rsidRPr="007531DA" w14:paraId="774A0AB6" w14:textId="77777777" w:rsidTr="00A22B52">
        <w:tc>
          <w:tcPr>
            <w:tcW w:w="2120" w:type="dxa"/>
          </w:tcPr>
          <w:p w14:paraId="4DA550C9" w14:textId="39BE2DF2" w:rsidR="00F3434A" w:rsidRPr="007531DA" w:rsidRDefault="00F3434A" w:rsidP="008F45AB">
            <w:pPr>
              <w:spacing w:before="120" w:after="120"/>
              <w:rPr>
                <w:rFonts w:ascii="Arial" w:hAnsi="Arial" w:cs="Arial"/>
                <w:b/>
                <w:sz w:val="20"/>
                <w:szCs w:val="20"/>
              </w:rPr>
            </w:pPr>
            <w:r w:rsidRPr="007531DA">
              <w:rPr>
                <w:rFonts w:ascii="Arial" w:hAnsi="Arial" w:cs="Arial"/>
                <w:b/>
                <w:sz w:val="20"/>
                <w:szCs w:val="20"/>
              </w:rPr>
              <w:t>Seller:</w:t>
            </w:r>
          </w:p>
        </w:tc>
        <w:tc>
          <w:tcPr>
            <w:tcW w:w="7240" w:type="dxa"/>
            <w:vAlign w:val="center"/>
          </w:tcPr>
          <w:p w14:paraId="0CBADA01" w14:textId="12408CA3" w:rsidR="00F3434A" w:rsidRPr="0060150A" w:rsidRDefault="00005184" w:rsidP="0060150A">
            <w:pPr>
              <w:spacing w:before="80" w:after="80"/>
              <w:ind w:right="-29"/>
              <w:jc w:val="both"/>
              <w:rPr>
                <w:rFonts w:ascii="Arial" w:hAnsi="Arial" w:cs="Arial"/>
                <w:sz w:val="20"/>
                <w:szCs w:val="20"/>
              </w:rPr>
            </w:pPr>
            <w:r w:rsidRPr="0060150A">
              <w:rPr>
                <w:rFonts w:ascii="Arial" w:hAnsi="Arial" w:cs="Arial"/>
                <w:sz w:val="20"/>
                <w:szCs w:val="20"/>
              </w:rPr>
              <w:t>[</w:t>
            </w:r>
            <w:r w:rsidRPr="0060150A">
              <w:rPr>
                <w:rFonts w:ascii="Arial" w:hAnsi="Arial" w:cs="Arial"/>
                <w:iCs/>
                <w:sz w:val="20"/>
                <w:szCs w:val="20"/>
                <w:highlight w:val="lightGray"/>
              </w:rPr>
              <w:t>Seller Name</w:t>
            </w:r>
            <w:r w:rsidR="003E6B75" w:rsidRPr="0060150A">
              <w:rPr>
                <w:rFonts w:ascii="Arial" w:hAnsi="Arial" w:cs="Arial"/>
                <w:iCs/>
                <w:sz w:val="20"/>
                <w:szCs w:val="20"/>
                <w:highlight w:val="lightGray"/>
              </w:rPr>
              <w:t>, e.g., Project Company LLC</w:t>
            </w:r>
            <w:r w:rsidRPr="0060150A">
              <w:rPr>
                <w:rFonts w:ascii="Arial" w:hAnsi="Arial" w:cs="Arial"/>
                <w:sz w:val="20"/>
                <w:szCs w:val="20"/>
              </w:rPr>
              <w:t xml:space="preserve">] </w:t>
            </w:r>
          </w:p>
        </w:tc>
      </w:tr>
      <w:tr w:rsidR="00431E2C" w:rsidRPr="00D527BE" w14:paraId="289E9BB5" w14:textId="77777777" w:rsidTr="00A22B52">
        <w:tc>
          <w:tcPr>
            <w:tcW w:w="2120" w:type="dxa"/>
          </w:tcPr>
          <w:p w14:paraId="6E89EAB7" w14:textId="17B10F5B" w:rsidR="00F3434A" w:rsidRPr="00D527BE" w:rsidRDefault="00F3434A" w:rsidP="008F45AB">
            <w:pPr>
              <w:spacing w:before="120" w:after="120"/>
              <w:rPr>
                <w:rFonts w:ascii="Arial" w:hAnsi="Arial" w:cs="Arial"/>
                <w:b/>
                <w:sz w:val="20"/>
                <w:szCs w:val="20"/>
              </w:rPr>
            </w:pPr>
            <w:r w:rsidRPr="00D527BE">
              <w:rPr>
                <w:rFonts w:ascii="Arial" w:hAnsi="Arial" w:cs="Arial"/>
                <w:b/>
                <w:sz w:val="20"/>
                <w:szCs w:val="20"/>
              </w:rPr>
              <w:t>Buyer:</w:t>
            </w:r>
          </w:p>
        </w:tc>
        <w:tc>
          <w:tcPr>
            <w:tcW w:w="7240" w:type="dxa"/>
            <w:vAlign w:val="center"/>
          </w:tcPr>
          <w:p w14:paraId="3BFE5F66" w14:textId="071E85A1" w:rsidR="00AC0EF7" w:rsidRPr="00D527BE" w:rsidRDefault="00FA791A" w:rsidP="0060150A">
            <w:pPr>
              <w:spacing w:before="80" w:after="80"/>
              <w:jc w:val="both"/>
              <w:rPr>
                <w:rFonts w:ascii="Arial" w:hAnsi="Arial" w:cs="Arial"/>
                <w:sz w:val="20"/>
                <w:szCs w:val="20"/>
              </w:rPr>
            </w:pPr>
            <w:r w:rsidRPr="00D527BE">
              <w:rPr>
                <w:rFonts w:ascii="Arial" w:hAnsi="Arial" w:cs="Arial"/>
                <w:sz w:val="20"/>
                <w:szCs w:val="20"/>
              </w:rPr>
              <w:t>[</w:t>
            </w:r>
            <w:r w:rsidR="00907B6F" w:rsidRPr="006D30F1">
              <w:rPr>
                <w:rFonts w:ascii="Arial" w:hAnsi="Arial" w:cs="Arial"/>
                <w:sz w:val="20"/>
                <w:szCs w:val="20"/>
              </w:rPr>
              <w:t>Ava</w:t>
            </w:r>
            <w:r w:rsidRPr="006D30F1">
              <w:rPr>
                <w:rFonts w:ascii="Arial" w:hAnsi="Arial" w:cs="Arial"/>
                <w:sz w:val="20"/>
                <w:szCs w:val="20"/>
              </w:rPr>
              <w:t xml:space="preserve"> Community Energy Authority, a California joint powers authority]</w:t>
            </w:r>
            <w:r w:rsidRPr="00D527BE">
              <w:rPr>
                <w:rFonts w:ascii="Arial" w:hAnsi="Arial" w:cs="Arial"/>
                <w:sz w:val="20"/>
                <w:szCs w:val="20"/>
              </w:rPr>
              <w:t xml:space="preserve"> [</w:t>
            </w:r>
            <w:r w:rsidRPr="006D30F1">
              <w:rPr>
                <w:rFonts w:ascii="Arial" w:eastAsia="Times New Roman" w:hAnsi="Arial" w:cs="Arial"/>
                <w:sz w:val="20"/>
                <w:szCs w:val="20"/>
              </w:rPr>
              <w:t>City of San José, a California municipal</w:t>
            </w:r>
            <w:r w:rsidR="0060150A" w:rsidRPr="006D30F1">
              <w:rPr>
                <w:rFonts w:ascii="Arial" w:eastAsia="Times New Roman" w:hAnsi="Arial" w:cs="Arial"/>
                <w:sz w:val="20"/>
                <w:szCs w:val="20"/>
              </w:rPr>
              <w:t xml:space="preserve"> corporation</w:t>
            </w:r>
            <w:r w:rsidRPr="006D30F1">
              <w:rPr>
                <w:rFonts w:ascii="Arial" w:eastAsia="Times New Roman" w:hAnsi="Arial" w:cs="Arial"/>
                <w:sz w:val="20"/>
                <w:szCs w:val="20"/>
              </w:rPr>
              <w:t>, doing business as San José Clean Energy</w:t>
            </w:r>
            <w:r w:rsidRPr="006D30F1">
              <w:rPr>
                <w:rFonts w:ascii="Arial" w:eastAsia="Arial" w:hAnsi="Arial" w:cs="Arial"/>
                <w:color w:val="000000" w:themeColor="text1"/>
                <w:sz w:val="20"/>
                <w:szCs w:val="20"/>
              </w:rPr>
              <w:t>]</w:t>
            </w:r>
            <w:r w:rsidRPr="00D527BE">
              <w:rPr>
                <w:rFonts w:ascii="Arial" w:eastAsia="Times New Roman" w:hAnsi="Arial" w:cs="Arial"/>
                <w:sz w:val="20"/>
                <w:szCs w:val="20"/>
              </w:rPr>
              <w:t xml:space="preserve"> </w:t>
            </w:r>
            <w:r w:rsidRPr="00D527BE">
              <w:rPr>
                <w:rFonts w:ascii="Arial" w:hAnsi="Arial" w:cs="Arial"/>
                <w:sz w:val="20"/>
                <w:szCs w:val="20"/>
              </w:rPr>
              <w:t xml:space="preserve">As used in the </w:t>
            </w:r>
            <w:r w:rsidR="002C7ACB" w:rsidRPr="00D527BE">
              <w:rPr>
                <w:rFonts w:ascii="Arial" w:hAnsi="Arial" w:cs="Arial"/>
                <w:sz w:val="20"/>
                <w:szCs w:val="20"/>
              </w:rPr>
              <w:t>IPE OA</w:t>
            </w:r>
            <w:r w:rsidRPr="00D527BE">
              <w:rPr>
                <w:rFonts w:ascii="Arial" w:hAnsi="Arial" w:cs="Arial"/>
                <w:sz w:val="20"/>
                <w:szCs w:val="20"/>
              </w:rPr>
              <w:t>, Buyer and Seller are each a “</w:t>
            </w:r>
            <w:r w:rsidRPr="00D527BE">
              <w:rPr>
                <w:rFonts w:ascii="Arial" w:hAnsi="Arial" w:cs="Arial"/>
                <w:b/>
                <w:bCs/>
                <w:sz w:val="20"/>
                <w:szCs w:val="20"/>
                <w:u w:val="single"/>
              </w:rPr>
              <w:t>Party</w:t>
            </w:r>
            <w:r w:rsidRPr="00D527BE">
              <w:rPr>
                <w:rFonts w:ascii="Arial" w:hAnsi="Arial" w:cs="Arial"/>
                <w:sz w:val="20"/>
                <w:szCs w:val="20"/>
              </w:rPr>
              <w:t>” and collectively the “</w:t>
            </w:r>
            <w:r w:rsidRPr="00D527BE">
              <w:rPr>
                <w:rFonts w:ascii="Arial" w:hAnsi="Arial" w:cs="Arial"/>
                <w:b/>
                <w:bCs/>
                <w:sz w:val="20"/>
                <w:szCs w:val="20"/>
                <w:u w:val="single"/>
              </w:rPr>
              <w:t>Parties</w:t>
            </w:r>
            <w:r w:rsidRPr="00D527BE">
              <w:rPr>
                <w:rFonts w:ascii="Arial" w:hAnsi="Arial" w:cs="Arial"/>
                <w:sz w:val="20"/>
                <w:szCs w:val="20"/>
              </w:rPr>
              <w:t>.”</w:t>
            </w:r>
          </w:p>
        </w:tc>
      </w:tr>
      <w:tr w:rsidR="00ED5973" w:rsidRPr="00D527BE" w14:paraId="473388E3" w14:textId="77777777" w:rsidTr="00A22B52">
        <w:tc>
          <w:tcPr>
            <w:tcW w:w="2120" w:type="dxa"/>
          </w:tcPr>
          <w:p w14:paraId="09934321" w14:textId="574233F9" w:rsidR="00ED5973" w:rsidRPr="00D527BE" w:rsidRDefault="00ED5973" w:rsidP="008F45AB">
            <w:pPr>
              <w:spacing w:before="120" w:after="120"/>
              <w:rPr>
                <w:rFonts w:ascii="Arial" w:hAnsi="Arial" w:cs="Arial"/>
                <w:b/>
                <w:sz w:val="20"/>
                <w:szCs w:val="20"/>
              </w:rPr>
            </w:pPr>
            <w:r w:rsidRPr="00D527BE">
              <w:rPr>
                <w:rFonts w:ascii="Arial" w:hAnsi="Arial" w:cs="Arial"/>
                <w:b/>
                <w:sz w:val="20"/>
                <w:szCs w:val="20"/>
              </w:rPr>
              <w:t>Term:</w:t>
            </w:r>
          </w:p>
        </w:tc>
        <w:tc>
          <w:tcPr>
            <w:tcW w:w="7240" w:type="dxa"/>
            <w:vAlign w:val="center"/>
          </w:tcPr>
          <w:p w14:paraId="7182EFB9" w14:textId="0F93831D" w:rsidR="00ED5973" w:rsidRPr="00D527BE" w:rsidRDefault="00ED5973" w:rsidP="0060150A">
            <w:pPr>
              <w:spacing w:before="80" w:after="80"/>
              <w:jc w:val="both"/>
              <w:rPr>
                <w:rFonts w:ascii="Arial" w:hAnsi="Arial" w:cs="Arial"/>
                <w:bCs/>
                <w:sz w:val="20"/>
                <w:szCs w:val="20"/>
              </w:rPr>
            </w:pPr>
            <w:r w:rsidRPr="00D527BE">
              <w:rPr>
                <w:rFonts w:ascii="Arial" w:hAnsi="Arial" w:cs="Arial"/>
                <w:bCs/>
                <w:sz w:val="20"/>
                <w:szCs w:val="20"/>
              </w:rPr>
              <w:t xml:space="preserve">The </w:t>
            </w:r>
            <w:r w:rsidR="002C7ACB" w:rsidRPr="00D527BE">
              <w:rPr>
                <w:rFonts w:ascii="Arial" w:hAnsi="Arial" w:cs="Arial"/>
                <w:bCs/>
                <w:sz w:val="20"/>
                <w:szCs w:val="20"/>
              </w:rPr>
              <w:t>IPE OA</w:t>
            </w:r>
            <w:r w:rsidRPr="00D527BE">
              <w:rPr>
                <w:rFonts w:ascii="Arial" w:hAnsi="Arial" w:cs="Arial"/>
                <w:bCs/>
                <w:sz w:val="20"/>
                <w:szCs w:val="20"/>
              </w:rPr>
              <w:t xml:space="preserve"> shall</w:t>
            </w:r>
            <w:r w:rsidR="00F6192A" w:rsidRPr="00D527BE">
              <w:rPr>
                <w:rFonts w:ascii="Arial" w:hAnsi="Arial" w:cs="Arial"/>
                <w:bCs/>
                <w:sz w:val="20"/>
                <w:szCs w:val="20"/>
              </w:rPr>
              <w:t xml:space="preserve"> be effective from the Effective Date until the earlier of 1) execution of an Amended and Restated PPA, 2) an Early Termination pursuant to the terms of the IPE OA, </w:t>
            </w:r>
            <w:r w:rsidR="00F6192A" w:rsidRPr="006D30F1">
              <w:rPr>
                <w:rFonts w:ascii="Arial" w:hAnsi="Arial" w:cs="Arial"/>
                <w:bCs/>
                <w:sz w:val="20"/>
                <w:szCs w:val="20"/>
              </w:rPr>
              <w:t xml:space="preserve">or </w:t>
            </w:r>
            <w:r w:rsidR="001A60E9" w:rsidRPr="006D30F1">
              <w:rPr>
                <w:rFonts w:ascii="Arial" w:hAnsi="Arial" w:cs="Arial"/>
                <w:bCs/>
                <w:sz w:val="20"/>
                <w:szCs w:val="20"/>
              </w:rPr>
              <w:t>3)</w:t>
            </w:r>
            <w:r w:rsidR="0006782D" w:rsidRPr="00D527BE">
              <w:rPr>
                <w:rFonts w:ascii="Arial" w:hAnsi="Arial" w:cs="Arial"/>
                <w:bCs/>
                <w:sz w:val="20"/>
                <w:szCs w:val="20"/>
              </w:rPr>
              <w:t xml:space="preserve"> </w:t>
            </w:r>
            <w:r w:rsidRPr="00D527BE">
              <w:rPr>
                <w:rFonts w:ascii="Arial" w:hAnsi="Arial" w:cs="Arial"/>
                <w:bCs/>
                <w:sz w:val="20"/>
                <w:szCs w:val="20"/>
              </w:rPr>
              <w:t>nine (9) years</w:t>
            </w:r>
            <w:r w:rsidR="00F6192A" w:rsidRPr="00D527BE">
              <w:rPr>
                <w:rFonts w:ascii="Arial" w:hAnsi="Arial" w:cs="Arial"/>
                <w:bCs/>
                <w:sz w:val="20"/>
                <w:szCs w:val="20"/>
              </w:rPr>
              <w:t xml:space="preserve"> from the Effective Date.</w:t>
            </w:r>
          </w:p>
        </w:tc>
      </w:tr>
      <w:tr w:rsidR="00431E2C" w:rsidRPr="00D527BE" w14:paraId="753ABE9E" w14:textId="77777777" w:rsidTr="00A22B52">
        <w:tc>
          <w:tcPr>
            <w:tcW w:w="2120" w:type="dxa"/>
          </w:tcPr>
          <w:p w14:paraId="05F3AD9B" w14:textId="4AD4494C" w:rsidR="00A730A0" w:rsidRPr="00D527BE" w:rsidRDefault="00A730A0" w:rsidP="008F45AB">
            <w:pPr>
              <w:spacing w:before="120" w:after="120"/>
              <w:rPr>
                <w:rFonts w:ascii="Arial" w:hAnsi="Arial" w:cs="Arial"/>
                <w:b/>
                <w:sz w:val="20"/>
                <w:szCs w:val="20"/>
              </w:rPr>
            </w:pPr>
            <w:r w:rsidRPr="00D527BE">
              <w:rPr>
                <w:rFonts w:ascii="Arial" w:hAnsi="Arial" w:cs="Arial"/>
                <w:b/>
                <w:sz w:val="20"/>
                <w:szCs w:val="20"/>
              </w:rPr>
              <w:t>Description of Facility:</w:t>
            </w:r>
          </w:p>
        </w:tc>
        <w:tc>
          <w:tcPr>
            <w:tcW w:w="7240" w:type="dxa"/>
            <w:vAlign w:val="center"/>
          </w:tcPr>
          <w:p w14:paraId="005B271F" w14:textId="6B271B1D" w:rsidR="00A730A0" w:rsidRPr="00D527BE" w:rsidRDefault="00A730A0" w:rsidP="0060150A">
            <w:pPr>
              <w:spacing w:before="80" w:after="80"/>
              <w:jc w:val="both"/>
              <w:rPr>
                <w:rFonts w:ascii="Arial" w:hAnsi="Arial" w:cs="Arial"/>
                <w:color w:val="000000" w:themeColor="text1"/>
                <w:sz w:val="20"/>
                <w:szCs w:val="20"/>
              </w:rPr>
            </w:pPr>
            <w:r w:rsidRPr="00D527BE">
              <w:rPr>
                <w:rFonts w:ascii="Arial" w:hAnsi="Arial" w:cs="Arial"/>
                <w:bCs/>
                <w:sz w:val="20"/>
                <w:szCs w:val="20"/>
              </w:rPr>
              <w:t>A [</w:t>
            </w:r>
            <w:r w:rsidRPr="006D30F1">
              <w:rPr>
                <w:rFonts w:ascii="Arial" w:hAnsi="Arial" w:cs="Arial"/>
                <w:bCs/>
                <w:sz w:val="20"/>
                <w:szCs w:val="20"/>
              </w:rPr>
              <w:t>XX</w:t>
            </w:r>
            <w:r w:rsidRPr="00D527BE">
              <w:rPr>
                <w:rFonts w:ascii="Arial" w:hAnsi="Arial" w:cs="Arial"/>
                <w:bCs/>
                <w:sz w:val="20"/>
                <w:szCs w:val="20"/>
              </w:rPr>
              <w:t xml:space="preserve">] MW </w:t>
            </w:r>
            <w:r w:rsidR="00225EA8" w:rsidRPr="00D527BE">
              <w:rPr>
                <w:rFonts w:ascii="Arial" w:hAnsi="Arial" w:cs="Arial"/>
                <w:bCs/>
                <w:sz w:val="20"/>
                <w:szCs w:val="20"/>
              </w:rPr>
              <w:t>[</w:t>
            </w:r>
            <w:r w:rsidR="00225EA8" w:rsidRPr="006D30F1">
              <w:rPr>
                <w:rFonts w:ascii="Arial" w:hAnsi="Arial" w:cs="Arial"/>
                <w:bCs/>
                <w:sz w:val="20"/>
                <w:szCs w:val="20"/>
              </w:rPr>
              <w:t xml:space="preserve">e.g., solar photovoltaic, wind, geothermal, small hydro, </w:t>
            </w:r>
            <w:proofErr w:type="gramStart"/>
            <w:r w:rsidR="00225EA8" w:rsidRPr="006D30F1">
              <w:rPr>
                <w:rFonts w:ascii="Arial" w:hAnsi="Arial" w:cs="Arial"/>
                <w:bCs/>
                <w:sz w:val="20"/>
                <w:szCs w:val="20"/>
              </w:rPr>
              <w:t>etc.</w:t>
            </w:r>
            <w:r w:rsidR="00225EA8" w:rsidRPr="00D527BE">
              <w:rPr>
                <w:rFonts w:ascii="Arial" w:hAnsi="Arial" w:cs="Arial"/>
                <w:bCs/>
                <w:sz w:val="20"/>
                <w:szCs w:val="20"/>
              </w:rPr>
              <w:t>]</w:t>
            </w:r>
            <w:r w:rsidRPr="00D527BE">
              <w:rPr>
                <w:rFonts w:ascii="Arial" w:hAnsi="Arial" w:cs="Arial"/>
                <w:bCs/>
                <w:sz w:val="20"/>
                <w:szCs w:val="20"/>
              </w:rPr>
              <w:t>project</w:t>
            </w:r>
            <w:proofErr w:type="gramEnd"/>
            <w:r w:rsidRPr="00D527BE">
              <w:rPr>
                <w:rFonts w:ascii="Arial" w:hAnsi="Arial" w:cs="Arial"/>
                <w:bCs/>
                <w:sz w:val="20"/>
                <w:szCs w:val="20"/>
              </w:rPr>
              <w:t xml:space="preserve"> (the </w:t>
            </w:r>
            <w:r w:rsidRPr="00D527BE">
              <w:rPr>
                <w:rFonts w:ascii="Arial" w:hAnsi="Arial" w:cs="Arial"/>
                <w:color w:val="000000" w:themeColor="text1"/>
                <w:sz w:val="20"/>
                <w:szCs w:val="20"/>
              </w:rPr>
              <w:t>“</w:t>
            </w:r>
            <w:r w:rsidRPr="00D527BE">
              <w:rPr>
                <w:rFonts w:ascii="Arial" w:hAnsi="Arial" w:cs="Arial"/>
                <w:b/>
                <w:color w:val="000000" w:themeColor="text1"/>
                <w:sz w:val="20"/>
                <w:szCs w:val="20"/>
                <w:u w:val="single"/>
              </w:rPr>
              <w:t xml:space="preserve">Generating </w:t>
            </w:r>
            <w:r w:rsidRPr="00D527BE">
              <w:rPr>
                <w:rFonts w:ascii="Arial" w:hAnsi="Arial" w:cs="Arial"/>
                <w:b/>
                <w:bCs/>
                <w:color w:val="000000" w:themeColor="text1"/>
                <w:sz w:val="20"/>
                <w:szCs w:val="20"/>
                <w:u w:val="single"/>
              </w:rPr>
              <w:t>Facility</w:t>
            </w:r>
            <w:r w:rsidRPr="00D527BE">
              <w:rPr>
                <w:rFonts w:ascii="Arial" w:hAnsi="Arial" w:cs="Arial"/>
                <w:color w:val="000000" w:themeColor="text1"/>
                <w:sz w:val="20"/>
                <w:szCs w:val="20"/>
              </w:rPr>
              <w:t>”)</w:t>
            </w:r>
            <w:r w:rsidRPr="00D527BE">
              <w:rPr>
                <w:rFonts w:ascii="Arial" w:hAnsi="Arial" w:cs="Arial"/>
                <w:bCs/>
                <w:sz w:val="20"/>
                <w:szCs w:val="20"/>
              </w:rPr>
              <w:t xml:space="preserve">, </w:t>
            </w:r>
            <w:r w:rsidR="00C860C3" w:rsidRPr="00D527BE">
              <w:rPr>
                <w:rFonts w:ascii="Arial" w:hAnsi="Arial" w:cs="Arial"/>
                <w:bCs/>
                <w:sz w:val="20"/>
                <w:szCs w:val="20"/>
              </w:rPr>
              <w:t xml:space="preserve">and </w:t>
            </w:r>
            <w:r w:rsidRPr="00D527BE">
              <w:rPr>
                <w:rFonts w:ascii="Arial" w:hAnsi="Arial" w:cs="Arial"/>
                <w:bCs/>
                <w:sz w:val="20"/>
                <w:szCs w:val="20"/>
              </w:rPr>
              <w:t>a battery energy storage facility</w:t>
            </w:r>
            <w:r w:rsidR="009340A6" w:rsidRPr="00D527BE">
              <w:rPr>
                <w:rFonts w:ascii="Arial" w:hAnsi="Arial" w:cs="Arial"/>
                <w:bCs/>
                <w:sz w:val="20"/>
                <w:szCs w:val="20"/>
              </w:rPr>
              <w:t xml:space="preserve"> </w:t>
            </w:r>
            <w:r w:rsidR="00701FB0" w:rsidRPr="00D527BE">
              <w:rPr>
                <w:rFonts w:ascii="Arial" w:hAnsi="Arial" w:cs="Arial"/>
                <w:bCs/>
                <w:sz w:val="20"/>
                <w:szCs w:val="20"/>
              </w:rPr>
              <w:t>as further described below</w:t>
            </w:r>
            <w:r w:rsidRPr="00D527BE">
              <w:rPr>
                <w:rFonts w:ascii="Arial" w:hAnsi="Arial" w:cs="Arial"/>
                <w:bCs/>
                <w:sz w:val="20"/>
                <w:szCs w:val="20"/>
              </w:rPr>
              <w:t xml:space="preserve"> (the </w:t>
            </w:r>
            <w:r w:rsidRPr="00D527BE">
              <w:rPr>
                <w:rFonts w:ascii="Arial" w:hAnsi="Arial" w:cs="Arial"/>
                <w:sz w:val="20"/>
                <w:szCs w:val="20"/>
              </w:rPr>
              <w:t>“</w:t>
            </w:r>
            <w:r w:rsidRPr="00D527BE">
              <w:rPr>
                <w:rFonts w:ascii="Arial" w:hAnsi="Arial" w:cs="Arial"/>
                <w:b/>
                <w:bCs/>
                <w:sz w:val="20"/>
                <w:szCs w:val="20"/>
                <w:u w:val="single"/>
              </w:rPr>
              <w:t>Storage Facility</w:t>
            </w:r>
            <w:r w:rsidRPr="00D527BE">
              <w:rPr>
                <w:rFonts w:ascii="Arial" w:hAnsi="Arial" w:cs="Arial"/>
                <w:sz w:val="20"/>
                <w:szCs w:val="20"/>
              </w:rPr>
              <w:t>”)</w:t>
            </w:r>
            <w:r w:rsidRPr="00D527BE">
              <w:rPr>
                <w:rFonts w:ascii="Arial" w:hAnsi="Arial" w:cs="Arial"/>
                <w:bCs/>
                <w:sz w:val="20"/>
                <w:szCs w:val="20"/>
              </w:rPr>
              <w:t xml:space="preserve">, located in </w:t>
            </w:r>
            <w:r w:rsidRPr="006D30F1">
              <w:rPr>
                <w:rFonts w:ascii="Arial" w:hAnsi="Arial" w:cs="Arial"/>
                <w:bCs/>
                <w:sz w:val="20"/>
                <w:szCs w:val="20"/>
              </w:rPr>
              <w:t>___________</w:t>
            </w:r>
            <w:r w:rsidRPr="00D527BE">
              <w:rPr>
                <w:rFonts w:ascii="Arial" w:hAnsi="Arial" w:cs="Arial"/>
                <w:bCs/>
                <w:sz w:val="20"/>
                <w:szCs w:val="20"/>
              </w:rPr>
              <w:t xml:space="preserve"> County, in the State of </w:t>
            </w:r>
            <w:r w:rsidRPr="006D30F1">
              <w:rPr>
                <w:rFonts w:ascii="Arial" w:hAnsi="Arial" w:cs="Arial"/>
                <w:bCs/>
                <w:sz w:val="20"/>
                <w:szCs w:val="20"/>
              </w:rPr>
              <w:t>___________</w:t>
            </w:r>
            <w:r w:rsidRPr="00D527BE">
              <w:rPr>
                <w:rFonts w:ascii="Arial" w:hAnsi="Arial" w:cs="Arial"/>
                <w:sz w:val="20"/>
                <w:szCs w:val="20"/>
              </w:rPr>
              <w:t>.</w:t>
            </w:r>
            <w:r w:rsidRPr="00D527BE">
              <w:rPr>
                <w:rFonts w:ascii="Arial" w:hAnsi="Arial" w:cs="Arial"/>
                <w:color w:val="000000" w:themeColor="text1"/>
                <w:sz w:val="20"/>
                <w:szCs w:val="20"/>
              </w:rPr>
              <w:t xml:space="preserve"> </w:t>
            </w:r>
          </w:p>
          <w:p w14:paraId="42438184" w14:textId="443FFED8" w:rsidR="00FD7973" w:rsidRPr="00D527BE" w:rsidRDefault="00A730A0" w:rsidP="0060150A">
            <w:pPr>
              <w:spacing w:before="80" w:after="80"/>
              <w:jc w:val="both"/>
              <w:rPr>
                <w:rFonts w:ascii="Arial" w:hAnsi="Arial" w:cs="Arial"/>
                <w:color w:val="000000" w:themeColor="text1"/>
                <w:sz w:val="20"/>
                <w:szCs w:val="20"/>
              </w:rPr>
            </w:pPr>
            <w:r w:rsidRPr="00D527BE">
              <w:rPr>
                <w:rFonts w:ascii="Arial" w:hAnsi="Arial" w:cs="Arial"/>
                <w:color w:val="000000" w:themeColor="text1"/>
                <w:sz w:val="20"/>
                <w:szCs w:val="20"/>
              </w:rPr>
              <w:t xml:space="preserve">The Generating Facility and the </w:t>
            </w:r>
            <w:r w:rsidR="007C49D6" w:rsidRPr="00D527BE">
              <w:rPr>
                <w:rFonts w:ascii="Arial" w:hAnsi="Arial" w:cs="Arial"/>
                <w:color w:val="000000" w:themeColor="text1"/>
                <w:sz w:val="20"/>
                <w:szCs w:val="20"/>
              </w:rPr>
              <w:t>[</w:t>
            </w:r>
            <w:r w:rsidRPr="006D30F1">
              <w:rPr>
                <w:rFonts w:ascii="Arial" w:hAnsi="Arial" w:cs="Arial"/>
                <w:color w:val="000000" w:themeColor="text1"/>
                <w:sz w:val="20"/>
                <w:szCs w:val="20"/>
              </w:rPr>
              <w:t>co-</w:t>
            </w:r>
            <w:proofErr w:type="gramStart"/>
            <w:r w:rsidRPr="006D30F1">
              <w:rPr>
                <w:rFonts w:ascii="Arial" w:hAnsi="Arial" w:cs="Arial"/>
                <w:color w:val="000000" w:themeColor="text1"/>
                <w:sz w:val="20"/>
                <w:szCs w:val="20"/>
              </w:rPr>
              <w:t>located</w:t>
            </w:r>
            <w:r w:rsidR="007C49D6" w:rsidRPr="00D527BE">
              <w:rPr>
                <w:rFonts w:ascii="Arial" w:hAnsi="Arial" w:cs="Arial"/>
                <w:color w:val="000000" w:themeColor="text1"/>
                <w:sz w:val="20"/>
                <w:szCs w:val="20"/>
              </w:rPr>
              <w:t>][</w:t>
            </w:r>
            <w:proofErr w:type="gramEnd"/>
            <w:r w:rsidR="00BF2F7F" w:rsidRPr="006D30F1">
              <w:rPr>
                <w:rFonts w:ascii="Arial" w:hAnsi="Arial" w:cs="Arial"/>
                <w:color w:val="000000" w:themeColor="text1"/>
                <w:sz w:val="20"/>
                <w:szCs w:val="20"/>
              </w:rPr>
              <w:t>hybrid</w:t>
            </w:r>
            <w:r w:rsidR="007C49D6" w:rsidRPr="00D527BE">
              <w:rPr>
                <w:rFonts w:ascii="Arial" w:hAnsi="Arial" w:cs="Arial"/>
                <w:color w:val="000000" w:themeColor="text1"/>
                <w:sz w:val="20"/>
                <w:szCs w:val="20"/>
              </w:rPr>
              <w:t>]</w:t>
            </w:r>
            <w:r w:rsidR="003120B8" w:rsidRPr="00D527BE">
              <w:rPr>
                <w:rFonts w:ascii="Arial" w:hAnsi="Arial" w:cs="Arial"/>
                <w:color w:val="000000" w:themeColor="text1"/>
                <w:sz w:val="20"/>
                <w:szCs w:val="20"/>
              </w:rPr>
              <w:t xml:space="preserve"> </w:t>
            </w:r>
            <w:r w:rsidRPr="00D527BE">
              <w:rPr>
                <w:rFonts w:ascii="Arial" w:hAnsi="Arial" w:cs="Arial"/>
                <w:color w:val="000000" w:themeColor="text1"/>
                <w:sz w:val="20"/>
                <w:szCs w:val="20"/>
              </w:rPr>
              <w:t>Storage Facility are referred to herein as the “</w:t>
            </w:r>
            <w:r w:rsidRPr="00D527BE">
              <w:rPr>
                <w:rFonts w:ascii="Arial" w:hAnsi="Arial" w:cs="Arial"/>
                <w:b/>
                <w:bCs/>
                <w:color w:val="000000" w:themeColor="text1"/>
                <w:sz w:val="20"/>
                <w:szCs w:val="20"/>
                <w:u w:val="single"/>
              </w:rPr>
              <w:t>Facility</w:t>
            </w:r>
            <w:r w:rsidRPr="00D527BE">
              <w:rPr>
                <w:rFonts w:ascii="Arial" w:hAnsi="Arial" w:cs="Arial"/>
                <w:color w:val="000000" w:themeColor="text1"/>
                <w:sz w:val="20"/>
                <w:szCs w:val="20"/>
                <w:u w:val="single"/>
              </w:rPr>
              <w:t>.</w:t>
            </w:r>
            <w:r w:rsidRPr="00D527BE">
              <w:rPr>
                <w:rFonts w:ascii="Arial" w:hAnsi="Arial" w:cs="Arial"/>
                <w:color w:val="000000" w:themeColor="text1"/>
                <w:sz w:val="20"/>
                <w:szCs w:val="20"/>
              </w:rPr>
              <w:t>”</w:t>
            </w:r>
          </w:p>
          <w:p w14:paraId="7057D95D" w14:textId="604497C4" w:rsidR="00414E87" w:rsidRPr="00D527BE" w:rsidRDefault="00414E87" w:rsidP="0060150A">
            <w:pPr>
              <w:spacing w:before="80" w:after="80"/>
              <w:jc w:val="both"/>
              <w:rPr>
                <w:rFonts w:ascii="Arial" w:hAnsi="Arial" w:cs="Arial"/>
                <w:color w:val="000000" w:themeColor="text1"/>
                <w:sz w:val="20"/>
                <w:szCs w:val="20"/>
              </w:rPr>
            </w:pPr>
            <w:r w:rsidRPr="00D527BE">
              <w:rPr>
                <w:rFonts w:ascii="Arial" w:hAnsi="Arial" w:cs="Arial"/>
                <w:color w:val="000000" w:themeColor="text1"/>
                <w:sz w:val="20"/>
                <w:szCs w:val="20"/>
              </w:rPr>
              <w:t>The Facility does not currently have an interconnection agreement and Seller is participating the CAISO Cluster 15 Generator Interconnection Process (“</w:t>
            </w:r>
            <w:r w:rsidRPr="00D527BE">
              <w:rPr>
                <w:rFonts w:ascii="Arial" w:hAnsi="Arial" w:cs="Arial"/>
                <w:b/>
                <w:bCs/>
                <w:color w:val="000000" w:themeColor="text1"/>
                <w:sz w:val="20"/>
                <w:szCs w:val="20"/>
                <w:u w:val="single"/>
              </w:rPr>
              <w:t>Cluster 15</w:t>
            </w:r>
            <w:r w:rsidRPr="00D527BE">
              <w:rPr>
                <w:rFonts w:ascii="Arial" w:hAnsi="Arial" w:cs="Arial"/>
                <w:color w:val="000000" w:themeColor="text1"/>
                <w:sz w:val="20"/>
                <w:szCs w:val="20"/>
              </w:rPr>
              <w:t>”) and seeking FCDS for the Facility in an amount equal to or greater than the [</w:t>
            </w:r>
            <w:r w:rsidRPr="00D527BE">
              <w:rPr>
                <w:rFonts w:ascii="Arial" w:hAnsi="Arial" w:cs="Arial"/>
                <w:i/>
                <w:iCs/>
                <w:color w:val="000000" w:themeColor="text1"/>
                <w:sz w:val="20"/>
                <w:szCs w:val="20"/>
              </w:rPr>
              <w:t xml:space="preserve">as applicable, </w:t>
            </w:r>
            <w:r w:rsidRPr="00D527BE">
              <w:rPr>
                <w:rFonts w:ascii="Arial" w:hAnsi="Arial" w:cs="Arial"/>
                <w:color w:val="000000" w:themeColor="text1"/>
                <w:sz w:val="20"/>
                <w:szCs w:val="20"/>
              </w:rPr>
              <w:t>[</w:t>
            </w:r>
            <w:r w:rsidRPr="006D30F1">
              <w:rPr>
                <w:rFonts w:ascii="Arial" w:hAnsi="Arial" w:cs="Arial"/>
                <w:color w:val="000000" w:themeColor="text1"/>
                <w:sz w:val="20"/>
                <w:szCs w:val="20"/>
              </w:rPr>
              <w:t xml:space="preserve">Contract </w:t>
            </w:r>
            <w:proofErr w:type="gramStart"/>
            <w:r w:rsidRPr="006D30F1">
              <w:rPr>
                <w:rFonts w:ascii="Arial" w:hAnsi="Arial" w:cs="Arial"/>
                <w:color w:val="000000" w:themeColor="text1"/>
                <w:sz w:val="20"/>
                <w:szCs w:val="20"/>
              </w:rPr>
              <w:t>Capacity</w:t>
            </w:r>
            <w:r w:rsidRPr="00D527BE">
              <w:rPr>
                <w:rFonts w:ascii="Arial" w:hAnsi="Arial" w:cs="Arial"/>
                <w:color w:val="000000" w:themeColor="text1"/>
                <w:sz w:val="20"/>
                <w:szCs w:val="20"/>
              </w:rPr>
              <w:t>][</w:t>
            </w:r>
            <w:proofErr w:type="gramEnd"/>
            <w:r w:rsidRPr="006D30F1">
              <w:rPr>
                <w:rFonts w:ascii="Arial" w:hAnsi="Arial" w:cs="Arial"/>
                <w:color w:val="000000" w:themeColor="text1"/>
                <w:sz w:val="20"/>
                <w:szCs w:val="20"/>
              </w:rPr>
              <w:t>Guaranteed Capacity</w:t>
            </w:r>
            <w:r w:rsidRPr="00D527BE">
              <w:rPr>
                <w:rFonts w:ascii="Arial" w:hAnsi="Arial" w:cs="Arial"/>
                <w:color w:val="000000" w:themeColor="text1"/>
                <w:sz w:val="20"/>
                <w:szCs w:val="20"/>
              </w:rPr>
              <w:t>][</w:t>
            </w:r>
            <w:r w:rsidRPr="006D30F1">
              <w:rPr>
                <w:rFonts w:ascii="Arial" w:hAnsi="Arial" w:cs="Arial"/>
                <w:color w:val="000000" w:themeColor="text1"/>
                <w:sz w:val="20"/>
                <w:szCs w:val="20"/>
              </w:rPr>
              <w:t>Storage Contract Capacity</w:t>
            </w:r>
            <w:r w:rsidRPr="00D527BE">
              <w:rPr>
                <w:rFonts w:ascii="Arial" w:hAnsi="Arial" w:cs="Arial"/>
                <w:color w:val="000000" w:themeColor="text1"/>
                <w:sz w:val="20"/>
                <w:szCs w:val="20"/>
              </w:rPr>
              <w:t>].</w:t>
            </w:r>
          </w:p>
        </w:tc>
      </w:tr>
      <w:tr w:rsidR="00431E2C" w:rsidRPr="00D527BE" w14:paraId="400BDF85" w14:textId="77777777" w:rsidTr="00A22B52">
        <w:tc>
          <w:tcPr>
            <w:tcW w:w="2120" w:type="dxa"/>
          </w:tcPr>
          <w:p w14:paraId="32E7ACD6" w14:textId="026B7597" w:rsidR="00BF3DA4" w:rsidRPr="00D527BE" w:rsidRDefault="00BF3DA4" w:rsidP="008F45AB">
            <w:pPr>
              <w:spacing w:before="120" w:after="120"/>
              <w:rPr>
                <w:rFonts w:ascii="Arial" w:hAnsi="Arial" w:cs="Arial"/>
                <w:b/>
                <w:sz w:val="20"/>
                <w:szCs w:val="20"/>
              </w:rPr>
            </w:pPr>
            <w:r w:rsidRPr="00D527BE">
              <w:rPr>
                <w:rFonts w:ascii="Arial" w:hAnsi="Arial" w:cs="Arial"/>
                <w:b/>
                <w:sz w:val="20"/>
                <w:szCs w:val="20"/>
              </w:rPr>
              <w:t xml:space="preserve">Product: </w:t>
            </w:r>
          </w:p>
        </w:tc>
        <w:tc>
          <w:tcPr>
            <w:tcW w:w="7240" w:type="dxa"/>
            <w:vAlign w:val="center"/>
          </w:tcPr>
          <w:p w14:paraId="6F8AC538" w14:textId="77777777" w:rsidR="00BF3DA4" w:rsidRPr="00D527BE" w:rsidRDefault="00BF3DA4" w:rsidP="0060150A">
            <w:pPr>
              <w:spacing w:before="80" w:after="80"/>
              <w:jc w:val="both"/>
              <w:rPr>
                <w:rFonts w:ascii="Arial" w:hAnsi="Arial" w:cs="Arial"/>
                <w:sz w:val="20"/>
                <w:szCs w:val="20"/>
              </w:rPr>
            </w:pPr>
            <w:r w:rsidRPr="00D527BE">
              <w:rPr>
                <w:rFonts w:ascii="Arial" w:hAnsi="Arial" w:cs="Arial"/>
                <w:sz w:val="20"/>
                <w:szCs w:val="20"/>
              </w:rPr>
              <w:t>The “</w:t>
            </w:r>
            <w:r w:rsidRPr="00D527BE">
              <w:rPr>
                <w:rFonts w:ascii="Arial" w:hAnsi="Arial" w:cs="Arial"/>
                <w:b/>
                <w:sz w:val="20"/>
                <w:szCs w:val="20"/>
                <w:u w:val="single"/>
              </w:rPr>
              <w:t>Product</w:t>
            </w:r>
            <w:r w:rsidRPr="00D527BE">
              <w:rPr>
                <w:rFonts w:ascii="Arial" w:hAnsi="Arial" w:cs="Arial"/>
                <w:sz w:val="20"/>
                <w:szCs w:val="20"/>
              </w:rPr>
              <w:t xml:space="preserve">” shall meet the Portfolio Content Category 1 specifications, and includes </w:t>
            </w:r>
            <w:proofErr w:type="gramStart"/>
            <w:r w:rsidRPr="00D527BE">
              <w:rPr>
                <w:rFonts w:ascii="Arial" w:hAnsi="Arial" w:cs="Arial"/>
                <w:sz w:val="20"/>
                <w:szCs w:val="20"/>
              </w:rPr>
              <w:t>all of</w:t>
            </w:r>
            <w:proofErr w:type="gramEnd"/>
            <w:r w:rsidRPr="00D527BE">
              <w:rPr>
                <w:rFonts w:ascii="Arial" w:hAnsi="Arial" w:cs="Arial"/>
                <w:sz w:val="20"/>
                <w:szCs w:val="20"/>
              </w:rPr>
              <w:t xml:space="preserve"> the following:</w:t>
            </w:r>
          </w:p>
          <w:p w14:paraId="39BCEB5C" w14:textId="7141DE1F" w:rsidR="00BF3DA4" w:rsidRPr="00D527BE" w:rsidRDefault="006D3878" w:rsidP="0060150A">
            <w:pPr>
              <w:pStyle w:val="ListParagraph"/>
              <w:numPr>
                <w:ilvl w:val="0"/>
                <w:numId w:val="1"/>
              </w:numPr>
              <w:spacing w:before="80" w:after="80"/>
              <w:ind w:hanging="720"/>
              <w:contextualSpacing w:val="0"/>
              <w:jc w:val="both"/>
              <w:rPr>
                <w:rFonts w:ascii="Arial" w:hAnsi="Arial" w:cs="Arial"/>
                <w:sz w:val="20"/>
                <w:szCs w:val="20"/>
              </w:rPr>
            </w:pPr>
            <w:r w:rsidRPr="00D527BE">
              <w:rPr>
                <w:rFonts w:ascii="Arial" w:hAnsi="Arial" w:cs="Arial"/>
                <w:sz w:val="20"/>
                <w:szCs w:val="20"/>
              </w:rPr>
              <w:t xml:space="preserve">Generating </w:t>
            </w:r>
            <w:r w:rsidR="009B2EC1" w:rsidRPr="00D527BE">
              <w:rPr>
                <w:rFonts w:ascii="Arial" w:hAnsi="Arial" w:cs="Arial"/>
                <w:sz w:val="20"/>
                <w:szCs w:val="20"/>
              </w:rPr>
              <w:t xml:space="preserve">Facility </w:t>
            </w:r>
            <w:proofErr w:type="gramStart"/>
            <w:r w:rsidR="009B2EC1" w:rsidRPr="00D527BE">
              <w:rPr>
                <w:rFonts w:ascii="Arial" w:hAnsi="Arial" w:cs="Arial"/>
                <w:sz w:val="20"/>
                <w:szCs w:val="20"/>
              </w:rPr>
              <w:t>Energy</w:t>
            </w:r>
            <w:r w:rsidR="00BF3DA4" w:rsidRPr="00D527BE">
              <w:rPr>
                <w:rFonts w:ascii="Arial" w:hAnsi="Arial" w:cs="Arial"/>
                <w:sz w:val="20"/>
                <w:szCs w:val="20"/>
              </w:rPr>
              <w:t>;</w:t>
            </w:r>
            <w:proofErr w:type="gramEnd"/>
          </w:p>
          <w:p w14:paraId="1F9DF620" w14:textId="2D567339" w:rsidR="00BF3DA4" w:rsidRPr="00D527BE" w:rsidRDefault="00BF3DA4" w:rsidP="0060150A">
            <w:pPr>
              <w:pStyle w:val="ListParagraph"/>
              <w:numPr>
                <w:ilvl w:val="0"/>
                <w:numId w:val="1"/>
              </w:numPr>
              <w:spacing w:before="80" w:after="80"/>
              <w:ind w:hanging="720"/>
              <w:contextualSpacing w:val="0"/>
              <w:jc w:val="both"/>
              <w:rPr>
                <w:rFonts w:ascii="Arial" w:hAnsi="Arial" w:cs="Arial"/>
                <w:sz w:val="20"/>
                <w:szCs w:val="20"/>
              </w:rPr>
            </w:pPr>
            <w:r w:rsidRPr="00D527BE">
              <w:rPr>
                <w:rFonts w:ascii="Arial" w:hAnsi="Arial" w:cs="Arial"/>
                <w:sz w:val="20"/>
                <w:szCs w:val="20"/>
              </w:rPr>
              <w:t>Environmental Attributes: All renewable energy credits (“</w:t>
            </w:r>
            <w:r w:rsidRPr="00D527BE">
              <w:rPr>
                <w:rFonts w:ascii="Arial" w:hAnsi="Arial" w:cs="Arial"/>
                <w:b/>
                <w:sz w:val="20"/>
                <w:szCs w:val="20"/>
                <w:u w:val="single"/>
              </w:rPr>
              <w:t>RECs</w:t>
            </w:r>
            <w:r w:rsidRPr="00D527BE">
              <w:rPr>
                <w:rFonts w:ascii="Arial" w:hAnsi="Arial" w:cs="Arial"/>
                <w:sz w:val="20"/>
                <w:szCs w:val="20"/>
              </w:rPr>
              <w:t xml:space="preserve">”) and any other environmental attributes associated with </w:t>
            </w:r>
            <w:r w:rsidR="009B2EC1" w:rsidRPr="00D527BE">
              <w:rPr>
                <w:rFonts w:ascii="Arial" w:hAnsi="Arial" w:cs="Arial"/>
                <w:sz w:val="20"/>
                <w:szCs w:val="20"/>
              </w:rPr>
              <w:t xml:space="preserve">Facility </w:t>
            </w:r>
            <w:proofErr w:type="gramStart"/>
            <w:r w:rsidR="009B2EC1" w:rsidRPr="00D527BE">
              <w:rPr>
                <w:rFonts w:ascii="Arial" w:hAnsi="Arial" w:cs="Arial"/>
                <w:sz w:val="20"/>
                <w:szCs w:val="20"/>
              </w:rPr>
              <w:t>Energy</w:t>
            </w:r>
            <w:r w:rsidRPr="00D527BE">
              <w:rPr>
                <w:rFonts w:ascii="Arial" w:hAnsi="Arial" w:cs="Arial"/>
                <w:sz w:val="20"/>
                <w:szCs w:val="20"/>
              </w:rPr>
              <w:t>;</w:t>
            </w:r>
            <w:proofErr w:type="gramEnd"/>
          </w:p>
          <w:p w14:paraId="09F7EAF7" w14:textId="3418261D" w:rsidR="00BF3DA4" w:rsidRPr="00D527BE" w:rsidRDefault="00BF3DA4" w:rsidP="0060150A">
            <w:pPr>
              <w:pStyle w:val="ListParagraph"/>
              <w:numPr>
                <w:ilvl w:val="0"/>
                <w:numId w:val="1"/>
              </w:numPr>
              <w:spacing w:before="80" w:after="80"/>
              <w:ind w:hanging="720"/>
              <w:contextualSpacing w:val="0"/>
              <w:jc w:val="both"/>
              <w:rPr>
                <w:rFonts w:ascii="Arial" w:hAnsi="Arial" w:cs="Arial"/>
                <w:sz w:val="20"/>
                <w:szCs w:val="20"/>
              </w:rPr>
            </w:pPr>
            <w:r w:rsidRPr="00D527BE">
              <w:rPr>
                <w:rFonts w:ascii="Arial" w:hAnsi="Arial" w:cs="Arial"/>
                <w:sz w:val="20"/>
                <w:szCs w:val="20"/>
              </w:rPr>
              <w:lastRenderedPageBreak/>
              <w:t xml:space="preserve">Capacity </w:t>
            </w:r>
            <w:r w:rsidR="00DD2EEE" w:rsidRPr="00D527BE">
              <w:rPr>
                <w:rFonts w:ascii="Arial" w:hAnsi="Arial" w:cs="Arial"/>
                <w:sz w:val="20"/>
                <w:szCs w:val="20"/>
              </w:rPr>
              <w:t>Attributes</w:t>
            </w:r>
            <w:r w:rsidRPr="00D527BE">
              <w:rPr>
                <w:rFonts w:ascii="Arial" w:hAnsi="Arial" w:cs="Arial"/>
                <w:sz w:val="20"/>
                <w:szCs w:val="20"/>
              </w:rPr>
              <w:t xml:space="preserve">: All capacity rights, including resource adequacy benefits, if any, associated with the </w:t>
            </w:r>
            <w:proofErr w:type="gramStart"/>
            <w:r w:rsidRPr="00D527BE">
              <w:rPr>
                <w:rFonts w:ascii="Arial" w:hAnsi="Arial" w:cs="Arial"/>
                <w:sz w:val="20"/>
                <w:szCs w:val="20"/>
              </w:rPr>
              <w:t>Facility;</w:t>
            </w:r>
            <w:proofErr w:type="gramEnd"/>
            <w:r w:rsidRPr="00D527BE">
              <w:rPr>
                <w:rFonts w:ascii="Arial" w:hAnsi="Arial" w:cs="Arial"/>
                <w:sz w:val="20"/>
                <w:szCs w:val="20"/>
              </w:rPr>
              <w:t xml:space="preserve"> </w:t>
            </w:r>
          </w:p>
          <w:p w14:paraId="64282BC7" w14:textId="77777777" w:rsidR="00F461FC" w:rsidRPr="00D527BE" w:rsidRDefault="00BF3DA4" w:rsidP="0060150A">
            <w:pPr>
              <w:pStyle w:val="ListParagraph"/>
              <w:numPr>
                <w:ilvl w:val="0"/>
                <w:numId w:val="1"/>
              </w:numPr>
              <w:spacing w:before="80" w:after="80"/>
              <w:ind w:hanging="720"/>
              <w:contextualSpacing w:val="0"/>
              <w:jc w:val="both"/>
              <w:rPr>
                <w:rFonts w:ascii="Arial" w:hAnsi="Arial" w:cs="Arial"/>
                <w:sz w:val="20"/>
                <w:szCs w:val="20"/>
              </w:rPr>
            </w:pPr>
            <w:r w:rsidRPr="00D527BE">
              <w:rPr>
                <w:rFonts w:ascii="Arial" w:hAnsi="Arial" w:cs="Arial"/>
                <w:sz w:val="20"/>
                <w:szCs w:val="20"/>
              </w:rPr>
              <w:t xml:space="preserve">Ancillary Services: All ancillary services, products and other attributes, if any, </w:t>
            </w:r>
            <w:r w:rsidR="00DD2EEE" w:rsidRPr="00D527BE">
              <w:rPr>
                <w:rFonts w:ascii="Arial" w:hAnsi="Arial" w:cs="Arial"/>
                <w:sz w:val="20"/>
                <w:szCs w:val="20"/>
              </w:rPr>
              <w:t>that may be obtained from</w:t>
            </w:r>
            <w:r w:rsidRPr="00D527BE">
              <w:rPr>
                <w:rFonts w:ascii="Arial" w:hAnsi="Arial" w:cs="Arial"/>
                <w:sz w:val="20"/>
                <w:szCs w:val="20"/>
              </w:rPr>
              <w:t xml:space="preserve"> the Facility</w:t>
            </w:r>
            <w:r w:rsidR="00F461FC" w:rsidRPr="00D527BE">
              <w:rPr>
                <w:rFonts w:ascii="Arial" w:hAnsi="Arial" w:cs="Arial"/>
                <w:sz w:val="20"/>
                <w:szCs w:val="20"/>
              </w:rPr>
              <w:t>; and</w:t>
            </w:r>
          </w:p>
          <w:p w14:paraId="06FDC832" w14:textId="27AEAE9E" w:rsidR="00BF3DA4" w:rsidRPr="00D527BE" w:rsidRDefault="00F461FC" w:rsidP="0060150A">
            <w:pPr>
              <w:pStyle w:val="ListParagraph"/>
              <w:numPr>
                <w:ilvl w:val="0"/>
                <w:numId w:val="1"/>
              </w:numPr>
              <w:spacing w:before="80" w:after="80"/>
              <w:ind w:hanging="720"/>
              <w:contextualSpacing w:val="0"/>
              <w:jc w:val="both"/>
              <w:rPr>
                <w:rFonts w:ascii="Arial" w:hAnsi="Arial" w:cs="Arial"/>
                <w:sz w:val="20"/>
                <w:szCs w:val="20"/>
              </w:rPr>
            </w:pPr>
            <w:r w:rsidRPr="00D527BE">
              <w:rPr>
                <w:rFonts w:ascii="Arial" w:hAnsi="Arial" w:cs="Arial"/>
                <w:sz w:val="20"/>
                <w:szCs w:val="20"/>
              </w:rPr>
              <w:t xml:space="preserve">Storage Capacity: </w:t>
            </w:r>
            <w:r w:rsidR="0031220B" w:rsidRPr="00D527BE">
              <w:rPr>
                <w:rFonts w:ascii="Arial" w:hAnsi="Arial" w:cs="Arial"/>
                <w:sz w:val="20"/>
                <w:szCs w:val="20"/>
              </w:rPr>
              <w:t xml:space="preserve">All rights and products </w:t>
            </w:r>
            <w:r w:rsidR="004C3A9E" w:rsidRPr="00D527BE">
              <w:rPr>
                <w:rFonts w:ascii="Arial" w:hAnsi="Arial" w:cs="Arial"/>
                <w:sz w:val="20"/>
                <w:szCs w:val="20"/>
              </w:rPr>
              <w:t xml:space="preserve">and attributes associated with </w:t>
            </w:r>
            <w:r w:rsidR="00213604" w:rsidRPr="00D527BE">
              <w:rPr>
                <w:rFonts w:ascii="Arial" w:hAnsi="Arial" w:cs="Arial"/>
                <w:color w:val="000000" w:themeColor="text1"/>
                <w:sz w:val="20"/>
                <w:szCs w:val="20"/>
              </w:rPr>
              <w:t xml:space="preserve">the </w:t>
            </w:r>
            <w:r w:rsidR="004C1A67" w:rsidRPr="00D527BE">
              <w:rPr>
                <w:rFonts w:ascii="Arial" w:hAnsi="Arial" w:cs="Arial"/>
                <w:color w:val="000000" w:themeColor="text1"/>
                <w:sz w:val="20"/>
                <w:szCs w:val="20"/>
              </w:rPr>
              <w:t xml:space="preserve">maximum dependable operating capability </w:t>
            </w:r>
            <w:r w:rsidR="00213604" w:rsidRPr="00D527BE">
              <w:rPr>
                <w:rFonts w:ascii="Arial" w:hAnsi="Arial" w:cs="Arial"/>
                <w:color w:val="000000" w:themeColor="text1"/>
                <w:sz w:val="20"/>
                <w:szCs w:val="20"/>
              </w:rPr>
              <w:t xml:space="preserve">of the Storage Facility to </w:t>
            </w:r>
            <w:r w:rsidR="004C3A9E" w:rsidRPr="00D527BE">
              <w:rPr>
                <w:rFonts w:ascii="Arial" w:hAnsi="Arial" w:cs="Arial"/>
                <w:color w:val="000000" w:themeColor="text1"/>
                <w:sz w:val="20"/>
                <w:szCs w:val="20"/>
              </w:rPr>
              <w:t xml:space="preserve">be charged with, store and </w:t>
            </w:r>
            <w:r w:rsidR="00213604" w:rsidRPr="00D527BE">
              <w:rPr>
                <w:rFonts w:ascii="Arial" w:hAnsi="Arial" w:cs="Arial"/>
                <w:color w:val="000000" w:themeColor="text1"/>
                <w:sz w:val="20"/>
                <w:szCs w:val="20"/>
              </w:rPr>
              <w:t>discharge electric energy</w:t>
            </w:r>
            <w:r w:rsidR="00BF3DA4" w:rsidRPr="00D527BE">
              <w:rPr>
                <w:rFonts w:ascii="Arial" w:hAnsi="Arial" w:cs="Arial"/>
                <w:sz w:val="20"/>
                <w:szCs w:val="20"/>
              </w:rPr>
              <w:t>.</w:t>
            </w:r>
          </w:p>
          <w:p w14:paraId="7BDF494C" w14:textId="611D8339" w:rsidR="00C16B29" w:rsidRPr="00D527BE" w:rsidRDefault="00BF3DA4" w:rsidP="0060150A">
            <w:pPr>
              <w:spacing w:before="80" w:after="80"/>
              <w:jc w:val="both"/>
              <w:rPr>
                <w:rFonts w:ascii="Arial" w:hAnsi="Arial" w:cs="Arial"/>
                <w:sz w:val="20"/>
                <w:szCs w:val="20"/>
              </w:rPr>
            </w:pPr>
            <w:r w:rsidRPr="00D527BE">
              <w:rPr>
                <w:rFonts w:ascii="Arial" w:hAnsi="Arial" w:cs="Arial"/>
                <w:sz w:val="20"/>
                <w:szCs w:val="20"/>
              </w:rPr>
              <w:t>Specifications for Portfolio Content Category 1 are described in California Public Utilities Code §399.16, California Public Utilities Commission Decision 11-12-052, and other applicable statutes, regulations, and regulatory orders.</w:t>
            </w:r>
          </w:p>
        </w:tc>
      </w:tr>
      <w:tr w:rsidR="00431E2C" w:rsidRPr="00D527BE" w14:paraId="34FDE71F" w14:textId="77777777" w:rsidTr="00A22B52">
        <w:tc>
          <w:tcPr>
            <w:tcW w:w="2120" w:type="dxa"/>
          </w:tcPr>
          <w:p w14:paraId="06F8CEF6" w14:textId="4AB1E199" w:rsidR="00BF3DA4" w:rsidRPr="00D527BE" w:rsidRDefault="00BF3DA4" w:rsidP="008F45AB">
            <w:pPr>
              <w:spacing w:before="120" w:after="120"/>
              <w:rPr>
                <w:rFonts w:ascii="Arial" w:hAnsi="Arial" w:cs="Arial"/>
                <w:b/>
                <w:sz w:val="20"/>
                <w:szCs w:val="20"/>
              </w:rPr>
            </w:pPr>
            <w:r w:rsidRPr="00D527BE">
              <w:rPr>
                <w:rFonts w:ascii="Arial" w:hAnsi="Arial" w:cs="Arial"/>
                <w:b/>
                <w:sz w:val="20"/>
                <w:szCs w:val="20"/>
              </w:rPr>
              <w:lastRenderedPageBreak/>
              <w:t>Guaranteed Capacity:</w:t>
            </w:r>
          </w:p>
        </w:tc>
        <w:tc>
          <w:tcPr>
            <w:tcW w:w="7240" w:type="dxa"/>
            <w:vAlign w:val="center"/>
          </w:tcPr>
          <w:p w14:paraId="1228742F" w14:textId="12630A7A" w:rsidR="00BF3DA4" w:rsidRPr="00D527BE" w:rsidRDefault="00BF3DA4" w:rsidP="0060150A">
            <w:pPr>
              <w:spacing w:before="80" w:after="80"/>
              <w:jc w:val="both"/>
              <w:rPr>
                <w:rFonts w:ascii="Arial" w:hAnsi="Arial" w:cs="Arial"/>
                <w:sz w:val="20"/>
                <w:szCs w:val="20"/>
              </w:rPr>
            </w:pPr>
            <w:r w:rsidRPr="00D527BE">
              <w:rPr>
                <w:rFonts w:ascii="Arial" w:hAnsi="Arial" w:cs="Arial"/>
                <w:sz w:val="20"/>
                <w:szCs w:val="20"/>
              </w:rPr>
              <w:t xml:space="preserve">The Generating Facility has a </w:t>
            </w:r>
            <w:r w:rsidR="00D06699" w:rsidRPr="00D527BE">
              <w:rPr>
                <w:rFonts w:ascii="Arial" w:hAnsi="Arial" w:cs="Arial"/>
                <w:sz w:val="20"/>
                <w:szCs w:val="20"/>
              </w:rPr>
              <w:t xml:space="preserve">guaranteed </w:t>
            </w:r>
            <w:r w:rsidR="006E1DB3" w:rsidRPr="00D527BE">
              <w:rPr>
                <w:rFonts w:ascii="Arial" w:hAnsi="Arial" w:cs="Arial"/>
                <w:sz w:val="20"/>
                <w:szCs w:val="20"/>
              </w:rPr>
              <w:t xml:space="preserve">generating </w:t>
            </w:r>
            <w:r w:rsidR="00D06699" w:rsidRPr="00D527BE">
              <w:rPr>
                <w:rFonts w:ascii="Arial" w:hAnsi="Arial" w:cs="Arial"/>
                <w:sz w:val="20"/>
                <w:szCs w:val="20"/>
              </w:rPr>
              <w:t>capacity</w:t>
            </w:r>
            <w:r w:rsidRPr="00D527BE">
              <w:rPr>
                <w:rFonts w:ascii="Arial" w:hAnsi="Arial" w:cs="Arial"/>
                <w:sz w:val="20"/>
                <w:szCs w:val="20"/>
              </w:rPr>
              <w:t xml:space="preserve"> of </w:t>
            </w:r>
            <w:r w:rsidRPr="00D527BE">
              <w:rPr>
                <w:rFonts w:ascii="Arial" w:hAnsi="Arial" w:cs="Arial"/>
                <w:bCs/>
                <w:sz w:val="20"/>
                <w:szCs w:val="20"/>
              </w:rPr>
              <w:t>[</w:t>
            </w:r>
            <w:r w:rsidRPr="006D30F1">
              <w:rPr>
                <w:rFonts w:ascii="Arial" w:hAnsi="Arial" w:cs="Arial"/>
                <w:bCs/>
                <w:sz w:val="20"/>
                <w:szCs w:val="20"/>
              </w:rPr>
              <w:t>XX</w:t>
            </w:r>
            <w:r w:rsidRPr="00D527BE">
              <w:rPr>
                <w:rFonts w:ascii="Arial" w:hAnsi="Arial" w:cs="Arial"/>
                <w:bCs/>
                <w:sz w:val="20"/>
                <w:szCs w:val="20"/>
              </w:rPr>
              <w:t>]</w:t>
            </w:r>
            <w:r w:rsidRPr="00D527BE">
              <w:rPr>
                <w:rFonts w:ascii="Arial" w:hAnsi="Arial" w:cs="Arial"/>
                <w:sz w:val="20"/>
                <w:szCs w:val="20"/>
              </w:rPr>
              <w:t xml:space="preserve"> MW</w:t>
            </w:r>
            <w:r w:rsidR="007B4383" w:rsidRPr="00D527BE">
              <w:rPr>
                <w:rFonts w:ascii="Arial" w:hAnsi="Arial" w:cs="Arial"/>
                <w:sz w:val="20"/>
                <w:szCs w:val="20"/>
              </w:rPr>
              <w:t xml:space="preserve"> </w:t>
            </w:r>
            <w:r w:rsidR="00D06699" w:rsidRPr="00D527BE">
              <w:rPr>
                <w:rFonts w:ascii="Arial" w:hAnsi="Arial" w:cs="Arial"/>
                <w:sz w:val="20"/>
                <w:szCs w:val="20"/>
              </w:rPr>
              <w:t>(the “</w:t>
            </w:r>
            <w:r w:rsidR="00D06699" w:rsidRPr="00D527BE">
              <w:rPr>
                <w:rFonts w:ascii="Arial" w:hAnsi="Arial" w:cs="Arial"/>
                <w:b/>
                <w:bCs/>
                <w:sz w:val="20"/>
                <w:szCs w:val="20"/>
                <w:u w:val="single"/>
              </w:rPr>
              <w:t>Guaranteed Capacity</w:t>
            </w:r>
            <w:r w:rsidR="00D06699" w:rsidRPr="00D527BE">
              <w:rPr>
                <w:rFonts w:ascii="Arial" w:hAnsi="Arial" w:cs="Arial"/>
                <w:sz w:val="20"/>
                <w:szCs w:val="20"/>
              </w:rPr>
              <w:t>”)</w:t>
            </w:r>
            <w:r w:rsidRPr="00D527BE">
              <w:rPr>
                <w:rFonts w:ascii="Arial" w:hAnsi="Arial" w:cs="Arial"/>
                <w:sz w:val="20"/>
                <w:szCs w:val="20"/>
              </w:rPr>
              <w:t>.</w:t>
            </w:r>
          </w:p>
        </w:tc>
      </w:tr>
      <w:tr w:rsidR="00431E2C" w:rsidRPr="00D527BE" w14:paraId="0C179D9A" w14:textId="77777777" w:rsidTr="00A22B52">
        <w:tc>
          <w:tcPr>
            <w:tcW w:w="2120" w:type="dxa"/>
          </w:tcPr>
          <w:p w14:paraId="344156EB" w14:textId="51045072" w:rsidR="00BF3DA4" w:rsidRPr="00D527BE" w:rsidRDefault="00BF3DA4" w:rsidP="008F45AB">
            <w:pPr>
              <w:spacing w:before="120" w:after="120"/>
              <w:rPr>
                <w:rFonts w:ascii="Arial" w:hAnsi="Arial" w:cs="Arial"/>
                <w:b/>
                <w:sz w:val="20"/>
                <w:szCs w:val="20"/>
              </w:rPr>
            </w:pPr>
            <w:r w:rsidRPr="00D527BE">
              <w:rPr>
                <w:rFonts w:ascii="Arial" w:hAnsi="Arial" w:cs="Arial"/>
                <w:b/>
                <w:sz w:val="20"/>
                <w:szCs w:val="20"/>
              </w:rPr>
              <w:t>Storage Contract Capacity:</w:t>
            </w:r>
          </w:p>
        </w:tc>
        <w:tc>
          <w:tcPr>
            <w:tcW w:w="7240" w:type="dxa"/>
            <w:vAlign w:val="center"/>
          </w:tcPr>
          <w:p w14:paraId="49B050C6" w14:textId="18A6204C" w:rsidR="00BF3DA4" w:rsidRPr="00D527BE" w:rsidRDefault="00BF3DA4" w:rsidP="0060150A">
            <w:pPr>
              <w:spacing w:before="80" w:after="80"/>
              <w:jc w:val="both"/>
              <w:rPr>
                <w:rFonts w:ascii="Arial" w:hAnsi="Arial" w:cs="Arial"/>
                <w:sz w:val="20"/>
                <w:szCs w:val="20"/>
              </w:rPr>
            </w:pPr>
            <w:r w:rsidRPr="00D527BE">
              <w:rPr>
                <w:rFonts w:ascii="Arial" w:hAnsi="Arial" w:cs="Arial"/>
                <w:sz w:val="20"/>
                <w:szCs w:val="20"/>
              </w:rPr>
              <w:t xml:space="preserve">The Storage Facility will have an initial Storage Capacity of </w:t>
            </w:r>
            <w:r w:rsidR="001005B4" w:rsidRPr="006D30F1">
              <w:rPr>
                <w:rFonts w:ascii="Arial" w:hAnsi="Arial" w:cs="Arial"/>
                <w:sz w:val="20"/>
                <w:szCs w:val="20"/>
              </w:rPr>
              <w:t>[</w:t>
            </w:r>
            <w:r w:rsidRPr="006D30F1">
              <w:rPr>
                <w:rFonts w:ascii="Arial" w:hAnsi="Arial" w:cs="Arial"/>
                <w:bCs/>
                <w:sz w:val="20"/>
                <w:szCs w:val="20"/>
              </w:rPr>
              <w:t>[XX]</w:t>
            </w:r>
            <w:r w:rsidRPr="006D30F1">
              <w:rPr>
                <w:rFonts w:ascii="Arial" w:hAnsi="Arial" w:cs="Arial"/>
                <w:sz w:val="20"/>
                <w:szCs w:val="20"/>
              </w:rPr>
              <w:t xml:space="preserve"> MW</w:t>
            </w:r>
            <w:r w:rsidR="007B4383" w:rsidRPr="006D30F1">
              <w:rPr>
                <w:rFonts w:ascii="Arial" w:hAnsi="Arial" w:cs="Arial"/>
                <w:sz w:val="20"/>
                <w:szCs w:val="20"/>
              </w:rPr>
              <w:t xml:space="preserve"> for </w:t>
            </w:r>
            <w:r w:rsidR="003A7052" w:rsidRPr="006D30F1">
              <w:rPr>
                <w:rFonts w:ascii="Arial" w:hAnsi="Arial" w:cs="Arial"/>
                <w:sz w:val="20"/>
                <w:szCs w:val="20"/>
              </w:rPr>
              <w:t>four</w:t>
            </w:r>
            <w:r w:rsidR="007B4383" w:rsidRPr="006D30F1">
              <w:rPr>
                <w:rFonts w:ascii="Arial" w:hAnsi="Arial" w:cs="Arial"/>
                <w:sz w:val="20"/>
                <w:szCs w:val="20"/>
              </w:rPr>
              <w:t xml:space="preserve"> (</w:t>
            </w:r>
            <w:r w:rsidR="003A7052" w:rsidRPr="006D30F1">
              <w:rPr>
                <w:rFonts w:ascii="Arial" w:hAnsi="Arial" w:cs="Arial"/>
                <w:sz w:val="20"/>
                <w:szCs w:val="20"/>
              </w:rPr>
              <w:t>4</w:t>
            </w:r>
            <w:r w:rsidR="007B4383" w:rsidRPr="006D30F1">
              <w:rPr>
                <w:rFonts w:ascii="Arial" w:hAnsi="Arial" w:cs="Arial"/>
                <w:sz w:val="20"/>
                <w:szCs w:val="20"/>
              </w:rPr>
              <w:t>) hour</w:t>
            </w:r>
            <w:r w:rsidR="004D7FBB" w:rsidRPr="006D30F1">
              <w:rPr>
                <w:rFonts w:ascii="Arial" w:hAnsi="Arial" w:cs="Arial"/>
                <w:sz w:val="20"/>
                <w:szCs w:val="20"/>
              </w:rPr>
              <w:t xml:space="preserve"> discharge</w:t>
            </w:r>
            <w:r w:rsidR="00CF637D" w:rsidRPr="00D527BE">
              <w:rPr>
                <w:rFonts w:ascii="Arial" w:hAnsi="Arial" w:cs="Arial"/>
                <w:sz w:val="20"/>
                <w:szCs w:val="20"/>
              </w:rPr>
              <w:t>]</w:t>
            </w:r>
            <w:r w:rsidR="0057510F" w:rsidRPr="00D527BE">
              <w:rPr>
                <w:rFonts w:ascii="Arial" w:hAnsi="Arial" w:cs="Arial"/>
                <w:sz w:val="20"/>
                <w:szCs w:val="20"/>
              </w:rPr>
              <w:t xml:space="preserve"> and [</w:t>
            </w:r>
            <w:r w:rsidR="0057510F" w:rsidRPr="00D527BE">
              <w:rPr>
                <w:rFonts w:ascii="Arial" w:hAnsi="Arial" w:cs="Arial"/>
                <w:bCs/>
                <w:sz w:val="20"/>
                <w:szCs w:val="20"/>
              </w:rPr>
              <w:t>[</w:t>
            </w:r>
            <w:r w:rsidR="0057510F" w:rsidRPr="006D30F1">
              <w:rPr>
                <w:rFonts w:ascii="Arial" w:hAnsi="Arial" w:cs="Arial"/>
                <w:bCs/>
                <w:sz w:val="20"/>
                <w:szCs w:val="20"/>
              </w:rPr>
              <w:t>XX]</w:t>
            </w:r>
            <w:r w:rsidR="0057510F" w:rsidRPr="006D30F1">
              <w:rPr>
                <w:rFonts w:ascii="Arial" w:hAnsi="Arial" w:cs="Arial"/>
                <w:sz w:val="20"/>
                <w:szCs w:val="20"/>
              </w:rPr>
              <w:t xml:space="preserve"> MW for </w:t>
            </w:r>
            <w:r w:rsidR="003A7052" w:rsidRPr="006D30F1">
              <w:rPr>
                <w:rFonts w:ascii="Arial" w:hAnsi="Arial" w:cs="Arial"/>
                <w:sz w:val="20"/>
                <w:szCs w:val="20"/>
              </w:rPr>
              <w:t>eight</w:t>
            </w:r>
            <w:r w:rsidR="0057510F" w:rsidRPr="006D30F1">
              <w:rPr>
                <w:rFonts w:ascii="Arial" w:hAnsi="Arial" w:cs="Arial"/>
                <w:sz w:val="20"/>
                <w:szCs w:val="20"/>
              </w:rPr>
              <w:t xml:space="preserve"> (</w:t>
            </w:r>
            <w:r w:rsidR="003A7052" w:rsidRPr="006D30F1">
              <w:rPr>
                <w:rFonts w:ascii="Arial" w:hAnsi="Arial" w:cs="Arial"/>
                <w:sz w:val="20"/>
                <w:szCs w:val="20"/>
              </w:rPr>
              <w:t>8</w:t>
            </w:r>
            <w:r w:rsidR="0057510F" w:rsidRPr="006D30F1">
              <w:rPr>
                <w:rFonts w:ascii="Arial" w:hAnsi="Arial" w:cs="Arial"/>
                <w:sz w:val="20"/>
                <w:szCs w:val="20"/>
              </w:rPr>
              <w:t>) hour</w:t>
            </w:r>
            <w:r w:rsidR="004D7FBB" w:rsidRPr="006D30F1">
              <w:rPr>
                <w:rFonts w:ascii="Arial" w:hAnsi="Arial" w:cs="Arial"/>
                <w:sz w:val="20"/>
                <w:szCs w:val="20"/>
              </w:rPr>
              <w:t xml:space="preserve"> discharge</w:t>
            </w:r>
            <w:r w:rsidR="00CF637D" w:rsidRPr="00D527BE">
              <w:rPr>
                <w:rFonts w:ascii="Arial" w:hAnsi="Arial" w:cs="Arial"/>
                <w:sz w:val="20"/>
                <w:szCs w:val="20"/>
              </w:rPr>
              <w:t>]</w:t>
            </w:r>
            <w:r w:rsidR="0057510F" w:rsidRPr="00D527BE">
              <w:rPr>
                <w:rFonts w:ascii="Arial" w:hAnsi="Arial" w:cs="Arial"/>
                <w:sz w:val="20"/>
                <w:szCs w:val="20"/>
              </w:rPr>
              <w:t xml:space="preserve"> </w:t>
            </w:r>
            <w:r w:rsidR="00A134BC" w:rsidRPr="00D527BE">
              <w:rPr>
                <w:rFonts w:ascii="Arial" w:hAnsi="Arial" w:cs="Arial"/>
                <w:sz w:val="20"/>
                <w:szCs w:val="20"/>
              </w:rPr>
              <w:t>(</w:t>
            </w:r>
            <w:r w:rsidR="00990334" w:rsidRPr="00D527BE">
              <w:rPr>
                <w:rFonts w:ascii="Arial" w:hAnsi="Arial" w:cs="Arial"/>
                <w:sz w:val="20"/>
                <w:szCs w:val="20"/>
              </w:rPr>
              <w:t xml:space="preserve">the </w:t>
            </w:r>
            <w:r w:rsidR="00C77846" w:rsidRPr="00D527BE">
              <w:rPr>
                <w:rFonts w:ascii="Arial" w:hAnsi="Arial" w:cs="Arial"/>
                <w:sz w:val="20"/>
                <w:szCs w:val="20"/>
              </w:rPr>
              <w:t>“</w:t>
            </w:r>
            <w:r w:rsidR="00A134BC" w:rsidRPr="00D527BE">
              <w:rPr>
                <w:rFonts w:ascii="Arial" w:hAnsi="Arial" w:cs="Arial"/>
                <w:b/>
                <w:bCs/>
                <w:sz w:val="20"/>
                <w:szCs w:val="20"/>
                <w:u w:val="single"/>
              </w:rPr>
              <w:t>Storage Contract Capacity</w:t>
            </w:r>
            <w:r w:rsidR="00C77846" w:rsidRPr="00D527BE">
              <w:rPr>
                <w:rFonts w:ascii="Arial" w:hAnsi="Arial" w:cs="Arial"/>
                <w:sz w:val="20"/>
                <w:szCs w:val="20"/>
              </w:rPr>
              <w:t>”)</w:t>
            </w:r>
            <w:r w:rsidR="00B95D9F" w:rsidRPr="00D527BE">
              <w:rPr>
                <w:rFonts w:ascii="Arial" w:hAnsi="Arial" w:cs="Arial"/>
                <w:sz w:val="20"/>
                <w:szCs w:val="20"/>
              </w:rPr>
              <w:t>.</w:t>
            </w:r>
          </w:p>
        </w:tc>
      </w:tr>
      <w:tr w:rsidR="00431E2C" w:rsidRPr="00D527BE" w14:paraId="75B57F1C" w14:textId="77777777" w:rsidTr="00A22B52">
        <w:tc>
          <w:tcPr>
            <w:tcW w:w="2120" w:type="dxa"/>
          </w:tcPr>
          <w:p w14:paraId="69630C0D" w14:textId="38BF7F3F" w:rsidR="00BF3DA4" w:rsidRPr="00D527BE" w:rsidRDefault="00BF3DA4" w:rsidP="008F45AB">
            <w:pPr>
              <w:spacing w:before="120" w:after="120"/>
              <w:rPr>
                <w:rFonts w:ascii="Arial" w:hAnsi="Arial" w:cs="Arial"/>
                <w:b/>
                <w:sz w:val="20"/>
                <w:szCs w:val="20"/>
              </w:rPr>
            </w:pPr>
            <w:r w:rsidRPr="00D527BE">
              <w:rPr>
                <w:rFonts w:ascii="Arial" w:hAnsi="Arial" w:cs="Arial"/>
                <w:b/>
                <w:sz w:val="20"/>
                <w:szCs w:val="20"/>
              </w:rPr>
              <w:t>RA Capacity:</w:t>
            </w:r>
          </w:p>
        </w:tc>
        <w:tc>
          <w:tcPr>
            <w:tcW w:w="7240" w:type="dxa"/>
            <w:vAlign w:val="center"/>
          </w:tcPr>
          <w:p w14:paraId="17D2312E" w14:textId="1DCA9C42" w:rsidR="00BF3DA4" w:rsidRPr="00D527BE" w:rsidRDefault="005F02C6" w:rsidP="0060150A">
            <w:pPr>
              <w:spacing w:before="80" w:after="80"/>
              <w:jc w:val="both"/>
              <w:rPr>
                <w:rFonts w:ascii="Arial" w:hAnsi="Arial" w:cs="Arial"/>
                <w:sz w:val="20"/>
                <w:szCs w:val="20"/>
              </w:rPr>
            </w:pPr>
            <w:r w:rsidRPr="00D527BE">
              <w:rPr>
                <w:rFonts w:ascii="Arial" w:hAnsi="Arial" w:cs="Arial"/>
                <w:bCs/>
                <w:sz w:val="20"/>
                <w:szCs w:val="20"/>
              </w:rPr>
              <w:t>The Qualifying Capacity (QC) of the Facility.</w:t>
            </w:r>
          </w:p>
        </w:tc>
      </w:tr>
      <w:tr w:rsidR="00431E2C" w:rsidRPr="00D527BE" w14:paraId="74A70BC6" w14:textId="77777777" w:rsidTr="00A22B52">
        <w:tc>
          <w:tcPr>
            <w:tcW w:w="2120" w:type="dxa"/>
          </w:tcPr>
          <w:p w14:paraId="4A9B4C4B" w14:textId="47002185" w:rsidR="00884692" w:rsidRPr="00D527BE" w:rsidRDefault="00884692" w:rsidP="008F45AB">
            <w:pPr>
              <w:spacing w:before="120" w:after="120"/>
              <w:rPr>
                <w:rFonts w:ascii="Arial" w:hAnsi="Arial" w:cs="Arial"/>
                <w:bCs/>
                <w:sz w:val="20"/>
                <w:szCs w:val="20"/>
              </w:rPr>
            </w:pPr>
            <w:r w:rsidRPr="00D527BE">
              <w:rPr>
                <w:rFonts w:ascii="Arial" w:hAnsi="Arial" w:cs="Arial"/>
                <w:b/>
                <w:sz w:val="20"/>
                <w:szCs w:val="20"/>
              </w:rPr>
              <w:t>Interconnection Capacity</w:t>
            </w:r>
            <w:r w:rsidRPr="00D527BE">
              <w:rPr>
                <w:rFonts w:ascii="Arial" w:hAnsi="Arial" w:cs="Arial"/>
                <w:bCs/>
                <w:sz w:val="20"/>
                <w:szCs w:val="20"/>
              </w:rPr>
              <w:t>:</w:t>
            </w:r>
          </w:p>
        </w:tc>
        <w:tc>
          <w:tcPr>
            <w:tcW w:w="7240" w:type="dxa"/>
            <w:vAlign w:val="center"/>
          </w:tcPr>
          <w:p w14:paraId="66AF6F06" w14:textId="14167E96" w:rsidR="00D952D4" w:rsidRPr="00D527BE" w:rsidRDefault="00F25F79" w:rsidP="0060150A">
            <w:pPr>
              <w:spacing w:before="80" w:after="80"/>
              <w:jc w:val="both"/>
              <w:rPr>
                <w:rFonts w:ascii="Arial" w:hAnsi="Arial" w:cs="Arial"/>
                <w:color w:val="000000" w:themeColor="text1"/>
                <w:sz w:val="20"/>
                <w:szCs w:val="20"/>
              </w:rPr>
            </w:pPr>
            <w:r w:rsidRPr="00D527BE">
              <w:rPr>
                <w:rFonts w:ascii="Arial" w:hAnsi="Arial" w:cs="Arial"/>
                <w:color w:val="000000" w:themeColor="text1"/>
                <w:sz w:val="20"/>
                <w:szCs w:val="20"/>
              </w:rPr>
              <w:t xml:space="preserve">No later than the date that the Parties </w:t>
            </w:r>
            <w:proofErr w:type="gramStart"/>
            <w:r w:rsidRPr="00D527BE">
              <w:rPr>
                <w:rFonts w:ascii="Arial" w:hAnsi="Arial" w:cs="Arial"/>
                <w:color w:val="000000" w:themeColor="text1"/>
                <w:sz w:val="20"/>
                <w:szCs w:val="20"/>
              </w:rPr>
              <w:t>enter into</w:t>
            </w:r>
            <w:proofErr w:type="gramEnd"/>
            <w:r w:rsidRPr="00D527BE">
              <w:rPr>
                <w:rFonts w:ascii="Arial" w:hAnsi="Arial" w:cs="Arial"/>
                <w:color w:val="000000" w:themeColor="text1"/>
                <w:sz w:val="20"/>
                <w:szCs w:val="20"/>
              </w:rPr>
              <w:t xml:space="preserve"> the Amended and Restated PPA (as defined below</w:t>
            </w:r>
            <w:r w:rsidR="00CC07E2" w:rsidRPr="00D527BE">
              <w:rPr>
                <w:rFonts w:ascii="Arial" w:hAnsi="Arial" w:cs="Arial"/>
                <w:color w:val="000000" w:themeColor="text1"/>
                <w:sz w:val="20"/>
                <w:szCs w:val="20"/>
              </w:rPr>
              <w:t>)</w:t>
            </w:r>
            <w:r w:rsidRPr="00D527BE">
              <w:rPr>
                <w:rFonts w:ascii="Arial" w:hAnsi="Arial" w:cs="Arial"/>
                <w:color w:val="000000" w:themeColor="text1"/>
                <w:sz w:val="20"/>
                <w:szCs w:val="20"/>
              </w:rPr>
              <w:t>, t</w:t>
            </w:r>
            <w:r w:rsidR="00884692" w:rsidRPr="00D527BE">
              <w:rPr>
                <w:rFonts w:ascii="Arial" w:hAnsi="Arial" w:cs="Arial"/>
                <w:color w:val="000000" w:themeColor="text1"/>
                <w:sz w:val="20"/>
                <w:szCs w:val="20"/>
              </w:rPr>
              <w:t xml:space="preserve">he Facility </w:t>
            </w:r>
            <w:r w:rsidR="00D952D4" w:rsidRPr="00D527BE">
              <w:rPr>
                <w:rFonts w:ascii="Arial" w:hAnsi="Arial" w:cs="Arial"/>
                <w:color w:val="000000" w:themeColor="text1"/>
                <w:sz w:val="20"/>
                <w:szCs w:val="20"/>
              </w:rPr>
              <w:t>will have</w:t>
            </w:r>
            <w:r w:rsidR="00884692" w:rsidRPr="00D527BE">
              <w:rPr>
                <w:rFonts w:ascii="Arial" w:hAnsi="Arial" w:cs="Arial"/>
                <w:color w:val="000000" w:themeColor="text1"/>
                <w:sz w:val="20"/>
                <w:szCs w:val="20"/>
              </w:rPr>
              <w:t xml:space="preserve"> </w:t>
            </w:r>
            <w:r w:rsidR="00D952D4" w:rsidRPr="00D527BE">
              <w:rPr>
                <w:rFonts w:ascii="Arial" w:hAnsi="Arial" w:cs="Arial"/>
                <w:color w:val="000000" w:themeColor="text1"/>
                <w:sz w:val="20"/>
                <w:szCs w:val="20"/>
              </w:rPr>
              <w:t xml:space="preserve">an </w:t>
            </w:r>
            <w:r w:rsidR="002A35A9" w:rsidRPr="00D527BE">
              <w:rPr>
                <w:rFonts w:ascii="Arial" w:hAnsi="Arial" w:cs="Arial"/>
                <w:color w:val="000000" w:themeColor="text1"/>
                <w:sz w:val="20"/>
                <w:szCs w:val="20"/>
              </w:rPr>
              <w:t>I</w:t>
            </w:r>
            <w:r w:rsidR="00D952D4" w:rsidRPr="00D527BE">
              <w:rPr>
                <w:rFonts w:ascii="Arial" w:hAnsi="Arial" w:cs="Arial"/>
                <w:color w:val="000000" w:themeColor="text1"/>
                <w:sz w:val="20"/>
                <w:szCs w:val="20"/>
              </w:rPr>
              <w:t xml:space="preserve">nterconnection </w:t>
            </w:r>
            <w:r w:rsidR="002A35A9" w:rsidRPr="00D527BE">
              <w:rPr>
                <w:rFonts w:ascii="Arial" w:hAnsi="Arial" w:cs="Arial"/>
                <w:color w:val="000000" w:themeColor="text1"/>
                <w:sz w:val="20"/>
                <w:szCs w:val="20"/>
              </w:rPr>
              <w:t>A</w:t>
            </w:r>
            <w:r w:rsidR="00812E14" w:rsidRPr="00D527BE">
              <w:rPr>
                <w:rFonts w:ascii="Arial" w:hAnsi="Arial" w:cs="Arial"/>
                <w:color w:val="000000" w:themeColor="text1"/>
                <w:sz w:val="20"/>
                <w:szCs w:val="20"/>
              </w:rPr>
              <w:t xml:space="preserve">greement providing for </w:t>
            </w:r>
            <w:r w:rsidR="00D952D4" w:rsidRPr="00D527BE">
              <w:rPr>
                <w:rFonts w:ascii="Arial" w:hAnsi="Arial" w:cs="Arial"/>
                <w:color w:val="000000" w:themeColor="text1"/>
                <w:sz w:val="20"/>
                <w:szCs w:val="20"/>
              </w:rPr>
              <w:t xml:space="preserve">interconnection capacity available or allocable to the Facility that is no less than the </w:t>
            </w:r>
            <w:r w:rsidR="00812E14" w:rsidRPr="00D527BE">
              <w:rPr>
                <w:rFonts w:ascii="Arial" w:hAnsi="Arial" w:cs="Arial"/>
                <w:color w:val="000000" w:themeColor="text1"/>
                <w:sz w:val="20"/>
                <w:szCs w:val="20"/>
              </w:rPr>
              <w:t>Guaranteed</w:t>
            </w:r>
            <w:r w:rsidR="00D952D4" w:rsidRPr="00D527BE">
              <w:rPr>
                <w:rFonts w:ascii="Arial" w:hAnsi="Arial" w:cs="Arial"/>
                <w:color w:val="000000" w:themeColor="text1"/>
                <w:sz w:val="20"/>
                <w:szCs w:val="20"/>
              </w:rPr>
              <w:t xml:space="preserve"> Capacity.</w:t>
            </w:r>
          </w:p>
          <w:p w14:paraId="42CAAEF7" w14:textId="054BC3B9" w:rsidR="00710D7E" w:rsidRPr="00D527BE" w:rsidRDefault="003151FF" w:rsidP="0060150A">
            <w:pPr>
              <w:spacing w:before="80" w:after="80"/>
              <w:jc w:val="both"/>
              <w:rPr>
                <w:rFonts w:ascii="Arial" w:hAnsi="Arial" w:cs="Arial"/>
                <w:color w:val="000000" w:themeColor="text1"/>
                <w:sz w:val="20"/>
                <w:szCs w:val="20"/>
              </w:rPr>
            </w:pPr>
            <w:r w:rsidRPr="00D527BE">
              <w:rPr>
                <w:rFonts w:ascii="Arial" w:hAnsi="Arial" w:cs="Arial"/>
                <w:color w:val="000000" w:themeColor="text1"/>
                <w:sz w:val="20"/>
                <w:szCs w:val="20"/>
              </w:rPr>
              <w:t xml:space="preserve">Seller shall ensure that, during the Test Energy period and throughout the Delivery Term, Seller shall have sufficient interconnection capacity and rights under or through the </w:t>
            </w:r>
            <w:r w:rsidR="002A35A9" w:rsidRPr="00D527BE">
              <w:rPr>
                <w:rFonts w:ascii="Arial" w:hAnsi="Arial" w:cs="Arial"/>
                <w:color w:val="000000" w:themeColor="text1"/>
                <w:sz w:val="20"/>
                <w:szCs w:val="20"/>
              </w:rPr>
              <w:t>I</w:t>
            </w:r>
            <w:r w:rsidRPr="00D527BE">
              <w:rPr>
                <w:rFonts w:ascii="Arial" w:hAnsi="Arial" w:cs="Arial"/>
                <w:color w:val="000000" w:themeColor="text1"/>
                <w:sz w:val="20"/>
                <w:szCs w:val="20"/>
              </w:rPr>
              <w:t xml:space="preserve">nterconnection </w:t>
            </w:r>
            <w:r w:rsidR="002A35A9" w:rsidRPr="00D527BE">
              <w:rPr>
                <w:rFonts w:ascii="Arial" w:hAnsi="Arial" w:cs="Arial"/>
                <w:color w:val="000000" w:themeColor="text1"/>
                <w:sz w:val="20"/>
                <w:szCs w:val="20"/>
              </w:rPr>
              <w:t xml:space="preserve">Agreement </w:t>
            </w:r>
            <w:r w:rsidRPr="00D527BE">
              <w:rPr>
                <w:rFonts w:ascii="Arial" w:hAnsi="Arial" w:cs="Arial"/>
                <w:color w:val="000000" w:themeColor="text1"/>
                <w:sz w:val="20"/>
                <w:szCs w:val="20"/>
              </w:rPr>
              <w:t xml:space="preserve">to interconnect the </w:t>
            </w:r>
            <w:r w:rsidR="00476A24" w:rsidRPr="00D527BE">
              <w:rPr>
                <w:rFonts w:ascii="Arial" w:hAnsi="Arial" w:cs="Arial"/>
                <w:color w:val="000000" w:themeColor="text1"/>
                <w:sz w:val="20"/>
                <w:szCs w:val="20"/>
              </w:rPr>
              <w:t xml:space="preserve">Facility with </w:t>
            </w:r>
            <w:r w:rsidRPr="00D527BE">
              <w:rPr>
                <w:rFonts w:ascii="Arial" w:hAnsi="Arial" w:cs="Arial"/>
                <w:color w:val="000000" w:themeColor="text1"/>
                <w:sz w:val="20"/>
                <w:szCs w:val="20"/>
              </w:rPr>
              <w:t xml:space="preserve">the CAISO-Controlled Grid and fulfill its obligations under </w:t>
            </w:r>
            <w:r w:rsidR="006D3492" w:rsidRPr="00D527BE">
              <w:rPr>
                <w:rFonts w:ascii="Arial" w:hAnsi="Arial" w:cs="Arial"/>
                <w:color w:val="000000" w:themeColor="text1"/>
                <w:sz w:val="20"/>
                <w:szCs w:val="20"/>
              </w:rPr>
              <w:t>an Amended and Restated</w:t>
            </w:r>
            <w:r w:rsidRPr="00D527BE">
              <w:rPr>
                <w:rFonts w:ascii="Arial" w:hAnsi="Arial" w:cs="Arial"/>
                <w:color w:val="000000" w:themeColor="text1"/>
                <w:sz w:val="20"/>
                <w:szCs w:val="20"/>
              </w:rPr>
              <w:t xml:space="preserve"> </w:t>
            </w:r>
            <w:r w:rsidR="00247DC9" w:rsidRPr="00D527BE">
              <w:rPr>
                <w:rFonts w:ascii="Arial" w:hAnsi="Arial" w:cs="Arial"/>
                <w:color w:val="000000" w:themeColor="text1"/>
                <w:sz w:val="20"/>
                <w:szCs w:val="20"/>
              </w:rPr>
              <w:t>PPA</w:t>
            </w:r>
            <w:r w:rsidR="00A5212A" w:rsidRPr="00D527BE">
              <w:rPr>
                <w:rFonts w:ascii="Arial" w:hAnsi="Arial" w:cs="Arial"/>
                <w:color w:val="000000" w:themeColor="text1"/>
                <w:sz w:val="20"/>
                <w:szCs w:val="20"/>
              </w:rPr>
              <w:t>.</w:t>
            </w:r>
          </w:p>
        </w:tc>
      </w:tr>
      <w:tr w:rsidR="00431E2C" w:rsidRPr="00D527BE" w14:paraId="65D71513" w14:textId="77777777" w:rsidTr="00A22B52">
        <w:trPr>
          <w:trHeight w:val="283"/>
        </w:trPr>
        <w:tc>
          <w:tcPr>
            <w:tcW w:w="2120" w:type="dxa"/>
            <w:vAlign w:val="center"/>
          </w:tcPr>
          <w:p w14:paraId="3E99385A" w14:textId="195C258D" w:rsidR="00DD4DEC" w:rsidRPr="00D527BE" w:rsidRDefault="00DD4DEC" w:rsidP="008F45AB">
            <w:pPr>
              <w:spacing w:before="120" w:after="120"/>
              <w:rPr>
                <w:rFonts w:ascii="Arial" w:hAnsi="Arial" w:cs="Arial"/>
                <w:b/>
                <w:sz w:val="20"/>
                <w:szCs w:val="20"/>
              </w:rPr>
            </w:pPr>
            <w:r w:rsidRPr="00D527BE">
              <w:rPr>
                <w:rFonts w:ascii="Arial" w:hAnsi="Arial" w:cs="Arial"/>
                <w:b/>
                <w:sz w:val="20"/>
                <w:szCs w:val="20"/>
              </w:rPr>
              <w:t>Scheduling Coordinator:</w:t>
            </w:r>
          </w:p>
        </w:tc>
        <w:tc>
          <w:tcPr>
            <w:tcW w:w="7240" w:type="dxa"/>
            <w:vAlign w:val="center"/>
          </w:tcPr>
          <w:p w14:paraId="171398BC" w14:textId="0F33698D" w:rsidR="00DD4DEC" w:rsidRPr="00D527BE" w:rsidRDefault="00DD4DEC" w:rsidP="0060150A">
            <w:pPr>
              <w:spacing w:before="80" w:after="80"/>
              <w:jc w:val="both"/>
              <w:rPr>
                <w:rFonts w:ascii="Arial" w:hAnsi="Arial" w:cs="Arial"/>
                <w:bCs/>
                <w:sz w:val="20"/>
                <w:szCs w:val="20"/>
              </w:rPr>
            </w:pPr>
            <w:r w:rsidRPr="00D527BE">
              <w:rPr>
                <w:rFonts w:ascii="Arial" w:hAnsi="Arial" w:cs="Arial"/>
                <w:color w:val="000000" w:themeColor="text1"/>
                <w:sz w:val="20"/>
                <w:szCs w:val="20"/>
              </w:rPr>
              <w:t>Buyer or Buyer’s agent shall act as Scheduling Coordinator for the Facility.</w:t>
            </w:r>
          </w:p>
        </w:tc>
      </w:tr>
      <w:tr w:rsidR="00431E2C" w:rsidRPr="00D527BE" w14:paraId="18E9BCCB" w14:textId="77777777" w:rsidTr="00A22B52">
        <w:tc>
          <w:tcPr>
            <w:tcW w:w="2120" w:type="dxa"/>
          </w:tcPr>
          <w:p w14:paraId="51811845" w14:textId="6B771B56" w:rsidR="00E159F3" w:rsidRPr="00D527BE" w:rsidRDefault="00E159F3" w:rsidP="008F45AB">
            <w:pPr>
              <w:spacing w:before="120" w:after="120"/>
              <w:rPr>
                <w:rFonts w:ascii="Arial" w:hAnsi="Arial" w:cs="Arial"/>
                <w:b/>
                <w:sz w:val="20"/>
                <w:szCs w:val="20"/>
              </w:rPr>
            </w:pPr>
            <w:r w:rsidRPr="00D527BE">
              <w:rPr>
                <w:rFonts w:ascii="Arial" w:hAnsi="Arial" w:cs="Arial"/>
                <w:b/>
                <w:sz w:val="20"/>
                <w:szCs w:val="20"/>
              </w:rPr>
              <w:t>Delivery Term:</w:t>
            </w:r>
          </w:p>
        </w:tc>
        <w:tc>
          <w:tcPr>
            <w:tcW w:w="7240" w:type="dxa"/>
            <w:vAlign w:val="center"/>
          </w:tcPr>
          <w:p w14:paraId="608CE994" w14:textId="3509DD7D" w:rsidR="00E159F3" w:rsidRPr="00D527BE" w:rsidRDefault="00E159F3" w:rsidP="0060150A">
            <w:pPr>
              <w:spacing w:before="80" w:after="80"/>
              <w:jc w:val="both"/>
              <w:rPr>
                <w:rFonts w:ascii="Arial" w:hAnsi="Arial" w:cs="Arial"/>
                <w:bCs/>
                <w:sz w:val="20"/>
                <w:szCs w:val="20"/>
              </w:rPr>
            </w:pPr>
            <w:r w:rsidRPr="00D527BE">
              <w:rPr>
                <w:rFonts w:ascii="Arial" w:hAnsi="Arial" w:cs="Arial"/>
                <w:sz w:val="20"/>
                <w:szCs w:val="20"/>
              </w:rPr>
              <w:t>“</w:t>
            </w:r>
            <w:r w:rsidRPr="00D527BE">
              <w:rPr>
                <w:rFonts w:ascii="Arial" w:hAnsi="Arial" w:cs="Arial"/>
                <w:b/>
                <w:bCs/>
                <w:sz w:val="20"/>
                <w:szCs w:val="20"/>
                <w:u w:val="single"/>
              </w:rPr>
              <w:t>Delivery Term</w:t>
            </w:r>
            <w:r w:rsidRPr="00D527BE">
              <w:rPr>
                <w:rFonts w:ascii="Arial" w:hAnsi="Arial" w:cs="Arial"/>
                <w:sz w:val="20"/>
                <w:szCs w:val="20"/>
              </w:rPr>
              <w:t xml:space="preserve">” means </w:t>
            </w:r>
            <w:r w:rsidRPr="00D527BE">
              <w:rPr>
                <w:rFonts w:ascii="Arial" w:hAnsi="Arial" w:cs="Arial"/>
                <w:bCs/>
                <w:sz w:val="20"/>
                <w:szCs w:val="20"/>
              </w:rPr>
              <w:t>[</w:t>
            </w:r>
            <w:r w:rsidRPr="006D30F1">
              <w:rPr>
                <w:rFonts w:ascii="Arial" w:hAnsi="Arial" w:cs="Arial"/>
                <w:bCs/>
                <w:sz w:val="20"/>
                <w:szCs w:val="20"/>
              </w:rPr>
              <w:t>XX</w:t>
            </w:r>
            <w:r w:rsidRPr="00D527BE">
              <w:rPr>
                <w:rFonts w:ascii="Arial" w:hAnsi="Arial" w:cs="Arial"/>
                <w:bCs/>
                <w:sz w:val="20"/>
                <w:szCs w:val="20"/>
              </w:rPr>
              <w:t>]</w:t>
            </w:r>
            <w:r w:rsidRPr="00D527BE">
              <w:rPr>
                <w:rFonts w:ascii="Arial" w:hAnsi="Arial" w:cs="Arial"/>
                <w:sz w:val="20"/>
                <w:szCs w:val="20"/>
              </w:rPr>
              <w:t xml:space="preserve"> Contract Years</w:t>
            </w:r>
            <w:r w:rsidR="00100BD0" w:rsidRPr="00D527BE">
              <w:rPr>
                <w:rStyle w:val="FootnoteReference"/>
                <w:rFonts w:ascii="Arial" w:hAnsi="Arial" w:cs="Arial"/>
                <w:sz w:val="20"/>
                <w:szCs w:val="20"/>
              </w:rPr>
              <w:footnoteReference w:id="2"/>
            </w:r>
            <w:r w:rsidRPr="00D527BE">
              <w:rPr>
                <w:rFonts w:ascii="Arial" w:hAnsi="Arial" w:cs="Arial"/>
                <w:sz w:val="20"/>
                <w:szCs w:val="20"/>
              </w:rPr>
              <w:t xml:space="preserve">.  </w:t>
            </w:r>
          </w:p>
        </w:tc>
      </w:tr>
      <w:tr w:rsidR="00431E2C" w:rsidRPr="00D527BE" w14:paraId="573E0815" w14:textId="77777777" w:rsidTr="00A22B52">
        <w:tc>
          <w:tcPr>
            <w:tcW w:w="2120" w:type="dxa"/>
          </w:tcPr>
          <w:p w14:paraId="265FC509" w14:textId="430D2003" w:rsidR="00E159F3" w:rsidRPr="00D527BE" w:rsidRDefault="00E159F3" w:rsidP="008F45AB">
            <w:pPr>
              <w:spacing w:before="120" w:after="120"/>
              <w:rPr>
                <w:rFonts w:ascii="Arial" w:hAnsi="Arial" w:cs="Arial"/>
                <w:b/>
                <w:sz w:val="20"/>
                <w:szCs w:val="20"/>
              </w:rPr>
            </w:pPr>
            <w:r w:rsidRPr="00D527BE">
              <w:rPr>
                <w:rFonts w:ascii="Arial" w:hAnsi="Arial" w:cs="Arial"/>
                <w:b/>
                <w:sz w:val="20"/>
                <w:szCs w:val="20"/>
              </w:rPr>
              <w:t>Expected Energy:</w:t>
            </w:r>
          </w:p>
        </w:tc>
        <w:tc>
          <w:tcPr>
            <w:tcW w:w="7240" w:type="dxa"/>
            <w:vAlign w:val="center"/>
          </w:tcPr>
          <w:p w14:paraId="4316A829" w14:textId="08362A2B" w:rsidR="00E159F3" w:rsidRPr="00D527BE" w:rsidRDefault="00E159F3" w:rsidP="0060150A">
            <w:pPr>
              <w:spacing w:before="80" w:after="80"/>
              <w:jc w:val="both"/>
              <w:rPr>
                <w:rFonts w:ascii="Arial" w:hAnsi="Arial" w:cs="Arial"/>
                <w:bCs/>
                <w:sz w:val="20"/>
                <w:szCs w:val="20"/>
              </w:rPr>
            </w:pPr>
            <w:r w:rsidRPr="00D527BE">
              <w:rPr>
                <w:rFonts w:ascii="Arial" w:hAnsi="Arial" w:cs="Arial"/>
                <w:bCs/>
                <w:sz w:val="20"/>
                <w:szCs w:val="20"/>
              </w:rPr>
              <w:t>“</w:t>
            </w:r>
            <w:r w:rsidRPr="00D527BE">
              <w:rPr>
                <w:rFonts w:ascii="Arial" w:hAnsi="Arial" w:cs="Arial"/>
                <w:b/>
                <w:sz w:val="20"/>
                <w:szCs w:val="20"/>
                <w:u w:val="single"/>
              </w:rPr>
              <w:t>Expected Energy</w:t>
            </w:r>
            <w:r w:rsidRPr="00D527BE">
              <w:rPr>
                <w:rFonts w:ascii="Arial" w:hAnsi="Arial" w:cs="Arial"/>
                <w:bCs/>
                <w:sz w:val="20"/>
                <w:szCs w:val="20"/>
              </w:rPr>
              <w:t>”</w:t>
            </w:r>
            <w:r w:rsidRPr="00D527BE">
              <w:rPr>
                <w:rFonts w:ascii="Arial" w:hAnsi="Arial" w:cs="Arial"/>
                <w:sz w:val="20"/>
                <w:szCs w:val="20"/>
              </w:rPr>
              <w:t xml:space="preserve"> means</w:t>
            </w:r>
            <w:r w:rsidRPr="00D527BE">
              <w:rPr>
                <w:rFonts w:ascii="Arial" w:hAnsi="Arial" w:cs="Arial"/>
                <w:b/>
                <w:bCs/>
                <w:sz w:val="20"/>
                <w:szCs w:val="20"/>
              </w:rPr>
              <w:t xml:space="preserve"> </w:t>
            </w:r>
            <w:r w:rsidRPr="00D527BE">
              <w:rPr>
                <w:rFonts w:ascii="Arial" w:hAnsi="Arial" w:cs="Arial"/>
                <w:sz w:val="20"/>
                <w:szCs w:val="20"/>
              </w:rPr>
              <w:t>[</w:t>
            </w:r>
            <w:proofErr w:type="gramStart"/>
            <w:r w:rsidRPr="006D30F1">
              <w:rPr>
                <w:rFonts w:ascii="Arial" w:hAnsi="Arial" w:cs="Arial"/>
                <w:sz w:val="20"/>
                <w:szCs w:val="20"/>
              </w:rPr>
              <w:t>XXX,XXX</w:t>
            </w:r>
            <w:proofErr w:type="gramEnd"/>
            <w:r w:rsidRPr="00D527BE">
              <w:rPr>
                <w:rFonts w:ascii="Arial" w:hAnsi="Arial" w:cs="Arial"/>
                <w:sz w:val="20"/>
                <w:szCs w:val="20"/>
              </w:rPr>
              <w:t xml:space="preserve">] MWh during the first </w:t>
            </w:r>
            <w:r w:rsidR="00AC7382" w:rsidRPr="00D527BE">
              <w:rPr>
                <w:rFonts w:ascii="Arial" w:hAnsi="Arial" w:cs="Arial"/>
                <w:sz w:val="20"/>
                <w:szCs w:val="20"/>
              </w:rPr>
              <w:t xml:space="preserve">12-month </w:t>
            </w:r>
            <w:r w:rsidRPr="00D527BE">
              <w:rPr>
                <w:rFonts w:ascii="Arial" w:hAnsi="Arial" w:cs="Arial"/>
                <w:sz w:val="20"/>
                <w:szCs w:val="20"/>
              </w:rPr>
              <w:t xml:space="preserve">Contract Year and for each </w:t>
            </w:r>
            <w:r w:rsidR="00556CD4" w:rsidRPr="00D527BE">
              <w:rPr>
                <w:rFonts w:ascii="Arial" w:hAnsi="Arial" w:cs="Arial"/>
                <w:sz w:val="20"/>
                <w:szCs w:val="20"/>
              </w:rPr>
              <w:t xml:space="preserve">12-month </w:t>
            </w:r>
            <w:r w:rsidRPr="00D527BE">
              <w:rPr>
                <w:rFonts w:ascii="Arial" w:hAnsi="Arial" w:cs="Arial"/>
                <w:sz w:val="20"/>
                <w:szCs w:val="20"/>
              </w:rPr>
              <w:t>Contract Year thereafter during the Delivery Term.  [</w:t>
            </w:r>
            <w:r w:rsidRPr="006D30F1">
              <w:rPr>
                <w:rFonts w:ascii="Arial" w:hAnsi="Arial" w:cs="Arial"/>
                <w:i/>
                <w:iCs/>
                <w:sz w:val="20"/>
                <w:szCs w:val="20"/>
              </w:rPr>
              <w:t>If there is an annual adjustment for degradation, this should be noted</w:t>
            </w:r>
            <w:r w:rsidR="007B4383" w:rsidRPr="006D30F1">
              <w:rPr>
                <w:rFonts w:ascii="Arial" w:hAnsi="Arial" w:cs="Arial"/>
                <w:i/>
                <w:iCs/>
                <w:sz w:val="20"/>
                <w:szCs w:val="20"/>
              </w:rPr>
              <w:t xml:space="preserve"> with a table</w:t>
            </w:r>
            <w:r w:rsidRPr="006D30F1">
              <w:rPr>
                <w:rFonts w:ascii="Arial" w:hAnsi="Arial" w:cs="Arial"/>
                <w:i/>
                <w:iCs/>
                <w:sz w:val="20"/>
                <w:szCs w:val="20"/>
              </w:rPr>
              <w:t>.</w:t>
            </w:r>
            <w:r w:rsidRPr="00D527BE">
              <w:rPr>
                <w:rFonts w:ascii="Arial" w:hAnsi="Arial" w:cs="Arial"/>
                <w:sz w:val="20"/>
                <w:szCs w:val="20"/>
              </w:rPr>
              <w:t>]</w:t>
            </w:r>
          </w:p>
        </w:tc>
      </w:tr>
      <w:tr w:rsidR="00431E2C" w:rsidRPr="00D527BE" w14:paraId="0C5534EB" w14:textId="77777777" w:rsidTr="00A22B52">
        <w:tc>
          <w:tcPr>
            <w:tcW w:w="2120" w:type="dxa"/>
          </w:tcPr>
          <w:p w14:paraId="30830DBA" w14:textId="383C8603" w:rsidR="00E159F3" w:rsidRPr="00D527BE" w:rsidRDefault="00E159F3" w:rsidP="008F45AB">
            <w:pPr>
              <w:spacing w:before="120" w:after="120"/>
              <w:rPr>
                <w:rFonts w:ascii="Arial" w:hAnsi="Arial" w:cs="Arial"/>
                <w:b/>
                <w:sz w:val="20"/>
                <w:szCs w:val="20"/>
              </w:rPr>
            </w:pPr>
            <w:r w:rsidRPr="00D527BE">
              <w:rPr>
                <w:rFonts w:ascii="Arial" w:hAnsi="Arial" w:cs="Arial"/>
                <w:b/>
                <w:sz w:val="20"/>
                <w:szCs w:val="20"/>
              </w:rPr>
              <w:t>Renewable Rate:</w:t>
            </w:r>
          </w:p>
        </w:tc>
        <w:tc>
          <w:tcPr>
            <w:tcW w:w="7240" w:type="dxa"/>
            <w:vAlign w:val="center"/>
          </w:tcPr>
          <w:p w14:paraId="2EB2618D" w14:textId="038C2290" w:rsidR="00073B07" w:rsidRPr="00D527BE" w:rsidRDefault="00E159F3" w:rsidP="0060150A">
            <w:pPr>
              <w:spacing w:before="80" w:after="80"/>
              <w:jc w:val="both"/>
              <w:rPr>
                <w:rFonts w:ascii="Arial" w:hAnsi="Arial" w:cs="Arial"/>
                <w:sz w:val="20"/>
                <w:szCs w:val="20"/>
              </w:rPr>
            </w:pPr>
            <w:r w:rsidRPr="00D527BE">
              <w:rPr>
                <w:rFonts w:ascii="Arial" w:hAnsi="Arial" w:cs="Arial"/>
                <w:sz w:val="20"/>
                <w:szCs w:val="20"/>
              </w:rPr>
              <w:t xml:space="preserve">The </w:t>
            </w:r>
            <w:r w:rsidR="00C250C6" w:rsidRPr="00D527BE">
              <w:rPr>
                <w:rFonts w:ascii="Arial" w:hAnsi="Arial" w:cs="Arial"/>
                <w:sz w:val="20"/>
                <w:szCs w:val="20"/>
              </w:rPr>
              <w:t>“</w:t>
            </w:r>
            <w:r w:rsidRPr="00D527BE">
              <w:rPr>
                <w:rFonts w:ascii="Arial" w:hAnsi="Arial" w:cs="Arial"/>
                <w:b/>
                <w:bCs/>
                <w:sz w:val="20"/>
                <w:szCs w:val="20"/>
                <w:u w:val="single"/>
              </w:rPr>
              <w:t>Renewable Rate</w:t>
            </w:r>
            <w:r w:rsidR="00C250C6" w:rsidRPr="00D527BE">
              <w:rPr>
                <w:rFonts w:ascii="Arial" w:hAnsi="Arial" w:cs="Arial"/>
                <w:sz w:val="20"/>
                <w:szCs w:val="20"/>
              </w:rPr>
              <w:t>”</w:t>
            </w:r>
            <w:r w:rsidRPr="00D527BE">
              <w:rPr>
                <w:rFonts w:ascii="Arial" w:hAnsi="Arial" w:cs="Arial"/>
                <w:sz w:val="20"/>
                <w:szCs w:val="20"/>
              </w:rPr>
              <w:t xml:space="preserve"> shall be</w:t>
            </w:r>
            <w:r w:rsidR="00C43E43" w:rsidRPr="00D527BE">
              <w:rPr>
                <w:rFonts w:ascii="Arial" w:hAnsi="Arial" w:cs="Arial"/>
                <w:sz w:val="20"/>
                <w:szCs w:val="20"/>
              </w:rPr>
              <w:t xml:space="preserve"> expressed in </w:t>
            </w:r>
            <w:r w:rsidR="00E86932" w:rsidRPr="00D527BE">
              <w:rPr>
                <w:rFonts w:ascii="Arial" w:hAnsi="Arial" w:cs="Arial"/>
                <w:sz w:val="20"/>
                <w:szCs w:val="20"/>
              </w:rPr>
              <w:t>$/MWh and</w:t>
            </w:r>
            <w:r w:rsidRPr="00D527BE">
              <w:rPr>
                <w:rFonts w:ascii="Arial" w:hAnsi="Arial" w:cs="Arial"/>
                <w:sz w:val="20"/>
                <w:szCs w:val="20"/>
              </w:rPr>
              <w:t xml:space="preserve"> </w:t>
            </w:r>
            <w:r w:rsidR="004D6676" w:rsidRPr="00D527BE">
              <w:rPr>
                <w:rFonts w:ascii="Arial" w:hAnsi="Arial" w:cs="Arial"/>
                <w:sz w:val="20"/>
                <w:szCs w:val="20"/>
              </w:rPr>
              <w:t xml:space="preserve">established pursuant to the </w:t>
            </w:r>
            <w:r w:rsidR="0021177F" w:rsidRPr="00D527BE">
              <w:rPr>
                <w:rFonts w:ascii="Arial" w:hAnsi="Arial" w:cs="Arial"/>
                <w:sz w:val="20"/>
                <w:szCs w:val="20"/>
              </w:rPr>
              <w:t xml:space="preserve">Seller Offer provisions </w:t>
            </w:r>
            <w:r w:rsidR="009D3827" w:rsidRPr="00D527BE">
              <w:rPr>
                <w:rFonts w:ascii="Arial" w:hAnsi="Arial" w:cs="Arial"/>
                <w:sz w:val="20"/>
                <w:szCs w:val="20"/>
              </w:rPr>
              <w:t>below</w:t>
            </w:r>
            <w:r w:rsidRPr="00D527BE">
              <w:rPr>
                <w:rFonts w:ascii="Arial" w:hAnsi="Arial" w:cs="Arial"/>
                <w:sz w:val="20"/>
                <w:szCs w:val="20"/>
              </w:rPr>
              <w:t xml:space="preserve">. </w:t>
            </w:r>
          </w:p>
        </w:tc>
      </w:tr>
      <w:tr w:rsidR="00431E2C" w:rsidRPr="00D527BE" w14:paraId="278B617D" w14:textId="77777777" w:rsidTr="00A22B52">
        <w:tc>
          <w:tcPr>
            <w:tcW w:w="2120" w:type="dxa"/>
          </w:tcPr>
          <w:p w14:paraId="124EAB66" w14:textId="5D080F5F" w:rsidR="00E159F3" w:rsidRPr="00D527BE" w:rsidRDefault="00E159F3" w:rsidP="008F45AB">
            <w:pPr>
              <w:spacing w:before="120" w:after="120"/>
              <w:rPr>
                <w:rFonts w:ascii="Arial" w:hAnsi="Arial" w:cs="Arial"/>
                <w:b/>
                <w:sz w:val="20"/>
                <w:szCs w:val="20"/>
              </w:rPr>
            </w:pPr>
            <w:r w:rsidRPr="00D527BE">
              <w:rPr>
                <w:rFonts w:ascii="Arial" w:hAnsi="Arial" w:cs="Arial"/>
                <w:b/>
                <w:sz w:val="20"/>
                <w:szCs w:val="20"/>
              </w:rPr>
              <w:t>Storage Rate:</w:t>
            </w:r>
          </w:p>
        </w:tc>
        <w:tc>
          <w:tcPr>
            <w:tcW w:w="7240" w:type="dxa"/>
            <w:vAlign w:val="center"/>
          </w:tcPr>
          <w:p w14:paraId="616C4F2E" w14:textId="281B83D3" w:rsidR="00A62C2C" w:rsidRPr="00D527BE" w:rsidRDefault="00916B34" w:rsidP="0060150A">
            <w:pPr>
              <w:spacing w:before="80" w:after="80"/>
              <w:jc w:val="both"/>
              <w:rPr>
                <w:rFonts w:ascii="Arial" w:hAnsi="Arial" w:cs="Arial"/>
                <w:color w:val="000000" w:themeColor="text1"/>
                <w:sz w:val="20"/>
                <w:szCs w:val="20"/>
              </w:rPr>
            </w:pPr>
            <w:r w:rsidRPr="00D527BE">
              <w:rPr>
                <w:rFonts w:ascii="Arial" w:hAnsi="Arial" w:cs="Arial"/>
                <w:sz w:val="20"/>
                <w:szCs w:val="20"/>
              </w:rPr>
              <w:t xml:space="preserve">All Storage Product shall be paid </w:t>
            </w:r>
            <w:r w:rsidR="00E13F5E" w:rsidRPr="00D527BE">
              <w:rPr>
                <w:rFonts w:ascii="Arial" w:hAnsi="Arial" w:cs="Arial"/>
                <w:sz w:val="20"/>
                <w:szCs w:val="20"/>
              </w:rPr>
              <w:t xml:space="preserve">on a monthly basis </w:t>
            </w:r>
            <w:r w:rsidRPr="00D527BE">
              <w:rPr>
                <w:rFonts w:ascii="Arial" w:hAnsi="Arial" w:cs="Arial"/>
                <w:sz w:val="20"/>
                <w:szCs w:val="20"/>
              </w:rPr>
              <w:t>at the Storage Rate</w:t>
            </w:r>
            <w:r w:rsidR="00E13F5E" w:rsidRPr="00D527BE">
              <w:rPr>
                <w:rFonts w:ascii="Arial" w:hAnsi="Arial" w:cs="Arial"/>
                <w:sz w:val="20"/>
                <w:szCs w:val="20"/>
              </w:rPr>
              <w:t xml:space="preserve"> </w:t>
            </w:r>
            <w:r w:rsidR="00E13F5E" w:rsidRPr="00D527BE">
              <w:rPr>
                <w:rFonts w:ascii="Arial" w:hAnsi="Arial" w:cs="Arial"/>
                <w:color w:val="000000" w:themeColor="text1"/>
                <w:sz w:val="20"/>
                <w:szCs w:val="20"/>
              </w:rPr>
              <w:t xml:space="preserve">multiplied </w:t>
            </w:r>
            <w:r w:rsidR="00115B3D" w:rsidRPr="00D527BE">
              <w:rPr>
                <w:rFonts w:ascii="Arial" w:hAnsi="Arial" w:cs="Arial"/>
                <w:color w:val="000000" w:themeColor="text1"/>
                <w:sz w:val="20"/>
                <w:szCs w:val="20"/>
              </w:rPr>
              <w:t xml:space="preserve">by 1,000, multiplied </w:t>
            </w:r>
            <w:r w:rsidR="00E13F5E" w:rsidRPr="00D527BE">
              <w:rPr>
                <w:rFonts w:ascii="Arial" w:hAnsi="Arial" w:cs="Arial"/>
                <w:color w:val="000000" w:themeColor="text1"/>
                <w:sz w:val="20"/>
                <w:szCs w:val="20"/>
              </w:rPr>
              <w:t xml:space="preserve">by the current Storage Contract Capacity, as </w:t>
            </w:r>
            <w:r w:rsidR="00E13F5E" w:rsidRPr="00D527BE">
              <w:rPr>
                <w:rFonts w:ascii="Arial" w:hAnsi="Arial" w:cs="Arial"/>
                <w:color w:val="000000" w:themeColor="text1"/>
                <w:sz w:val="20"/>
                <w:szCs w:val="20"/>
              </w:rPr>
              <w:lastRenderedPageBreak/>
              <w:t xml:space="preserve">adjusted for the Storage Capacity Test (as set forth in the </w:t>
            </w:r>
            <w:r w:rsidR="006D3492" w:rsidRPr="00D527BE">
              <w:rPr>
                <w:rFonts w:ascii="Arial" w:hAnsi="Arial" w:cs="Arial"/>
                <w:color w:val="000000" w:themeColor="text1"/>
                <w:sz w:val="20"/>
                <w:szCs w:val="20"/>
              </w:rPr>
              <w:t xml:space="preserve">Amended and Restated </w:t>
            </w:r>
            <w:r w:rsidR="00E13F5E" w:rsidRPr="00D527BE">
              <w:rPr>
                <w:rFonts w:ascii="Arial" w:hAnsi="Arial" w:cs="Arial"/>
                <w:color w:val="000000" w:themeColor="text1"/>
                <w:sz w:val="20"/>
                <w:szCs w:val="20"/>
              </w:rPr>
              <w:t>PPA),</w:t>
            </w:r>
            <w:r w:rsidR="00D452AC" w:rsidRPr="00D527BE">
              <w:rPr>
                <w:rFonts w:ascii="Arial" w:hAnsi="Arial" w:cs="Arial"/>
                <w:color w:val="000000" w:themeColor="text1"/>
                <w:sz w:val="20"/>
                <w:szCs w:val="20"/>
              </w:rPr>
              <w:t xml:space="preserve"> multiplied by the Round-Trip Efficiency Factor,</w:t>
            </w:r>
            <w:r w:rsidR="00E13F5E" w:rsidRPr="00D527BE">
              <w:rPr>
                <w:rFonts w:ascii="Arial" w:hAnsi="Arial" w:cs="Arial"/>
                <w:color w:val="000000" w:themeColor="text1"/>
                <w:sz w:val="20"/>
                <w:szCs w:val="20"/>
              </w:rPr>
              <w:t xml:space="preserve"> and multiplied by the monthly Availability Adjustment</w:t>
            </w:r>
            <w:r w:rsidR="00115B3D" w:rsidRPr="00D527BE">
              <w:rPr>
                <w:rFonts w:ascii="Arial" w:hAnsi="Arial" w:cs="Arial"/>
                <w:color w:val="000000" w:themeColor="text1"/>
                <w:sz w:val="20"/>
                <w:szCs w:val="20"/>
              </w:rPr>
              <w:t xml:space="preserve"> for such month and pro-rated for the first and last month of the Delivery Term if the Delivery Term does not start on the first day of a calendar month</w:t>
            </w:r>
            <w:r w:rsidR="00E13F5E" w:rsidRPr="00D527BE">
              <w:rPr>
                <w:rFonts w:ascii="Arial" w:hAnsi="Arial" w:cs="Arial"/>
                <w:color w:val="000000" w:themeColor="text1"/>
                <w:sz w:val="20"/>
                <w:szCs w:val="20"/>
              </w:rPr>
              <w:t>.</w:t>
            </w:r>
            <w:r w:rsidR="00A07973" w:rsidRPr="00D527BE">
              <w:rPr>
                <w:rFonts w:ascii="Arial" w:hAnsi="Arial" w:cs="Arial"/>
                <w:color w:val="000000" w:themeColor="text1"/>
                <w:sz w:val="20"/>
                <w:szCs w:val="20"/>
              </w:rPr>
              <w:t xml:space="preserve">  </w:t>
            </w:r>
            <w:r w:rsidR="00A07973" w:rsidRPr="00D527BE">
              <w:rPr>
                <w:rFonts w:ascii="Arial" w:hAnsi="Arial" w:cs="Arial"/>
                <w:sz w:val="20"/>
                <w:szCs w:val="20"/>
              </w:rPr>
              <w:t>Such payment constitutes the entirety of the amount due to Seller from Buyer for the Storage Product.</w:t>
            </w:r>
            <w:r w:rsidR="0048521A" w:rsidRPr="00D527BE">
              <w:rPr>
                <w:rFonts w:ascii="Arial" w:hAnsi="Arial" w:cs="Arial"/>
                <w:sz w:val="20"/>
                <w:szCs w:val="20"/>
              </w:rPr>
              <w:t xml:space="preserve">  </w:t>
            </w:r>
            <w:r w:rsidR="00394C0C" w:rsidRPr="00D527BE">
              <w:rPr>
                <w:rFonts w:ascii="Arial" w:hAnsi="Arial" w:cs="Arial"/>
                <w:sz w:val="20"/>
                <w:szCs w:val="20"/>
              </w:rPr>
              <w:t xml:space="preserve">In addition to adjustments pursuant to the Storage Capacity Test, </w:t>
            </w:r>
            <w:r w:rsidR="00FA3EBD" w:rsidRPr="00D527BE">
              <w:rPr>
                <w:rFonts w:ascii="Arial" w:hAnsi="Arial" w:cs="Arial"/>
                <w:color w:val="000000" w:themeColor="text1"/>
                <w:sz w:val="20"/>
                <w:szCs w:val="20"/>
              </w:rPr>
              <w:t>t</w:t>
            </w:r>
            <w:r w:rsidR="0048521A" w:rsidRPr="00D527BE">
              <w:rPr>
                <w:rFonts w:ascii="Arial" w:hAnsi="Arial" w:cs="Arial"/>
                <w:color w:val="000000" w:themeColor="text1"/>
                <w:sz w:val="20"/>
                <w:szCs w:val="20"/>
              </w:rPr>
              <w:t xml:space="preserve">he Storage </w:t>
            </w:r>
            <w:r w:rsidR="00E754D4" w:rsidRPr="00D527BE">
              <w:rPr>
                <w:rFonts w:ascii="Arial" w:hAnsi="Arial" w:cs="Arial"/>
                <w:color w:val="000000" w:themeColor="text1"/>
                <w:sz w:val="20"/>
                <w:szCs w:val="20"/>
              </w:rPr>
              <w:t>Contract</w:t>
            </w:r>
            <w:r w:rsidR="0048521A" w:rsidRPr="00D527BE">
              <w:rPr>
                <w:rFonts w:ascii="Arial" w:hAnsi="Arial" w:cs="Arial"/>
                <w:color w:val="000000" w:themeColor="text1"/>
                <w:sz w:val="20"/>
                <w:szCs w:val="20"/>
              </w:rPr>
              <w:t xml:space="preserve"> </w:t>
            </w:r>
            <w:r w:rsidR="00022510" w:rsidRPr="00D527BE">
              <w:rPr>
                <w:rFonts w:ascii="Arial" w:hAnsi="Arial" w:cs="Arial"/>
                <w:color w:val="000000" w:themeColor="text1"/>
                <w:sz w:val="20"/>
                <w:szCs w:val="20"/>
              </w:rPr>
              <w:t xml:space="preserve">Capacity </w:t>
            </w:r>
            <w:r w:rsidR="00FA3EBD" w:rsidRPr="00D527BE">
              <w:rPr>
                <w:rFonts w:ascii="Arial" w:hAnsi="Arial" w:cs="Arial"/>
                <w:color w:val="000000" w:themeColor="text1"/>
                <w:sz w:val="20"/>
                <w:szCs w:val="20"/>
              </w:rPr>
              <w:t xml:space="preserve">shall be </w:t>
            </w:r>
            <w:r w:rsidR="002906F9" w:rsidRPr="00D527BE">
              <w:rPr>
                <w:rFonts w:ascii="Arial" w:hAnsi="Arial" w:cs="Arial"/>
                <w:color w:val="000000" w:themeColor="text1"/>
                <w:sz w:val="20"/>
                <w:szCs w:val="20"/>
              </w:rPr>
              <w:t>reduced</w:t>
            </w:r>
            <w:r w:rsidR="00932F56" w:rsidRPr="00D527BE">
              <w:rPr>
                <w:rFonts w:ascii="Arial" w:hAnsi="Arial" w:cs="Arial"/>
                <w:color w:val="000000" w:themeColor="text1"/>
                <w:sz w:val="20"/>
                <w:szCs w:val="20"/>
              </w:rPr>
              <w:t xml:space="preserve"> </w:t>
            </w:r>
            <w:r w:rsidR="00B26B1D" w:rsidRPr="00D527BE">
              <w:rPr>
                <w:rFonts w:ascii="Arial" w:hAnsi="Arial" w:cs="Arial"/>
                <w:color w:val="000000" w:themeColor="text1"/>
                <w:sz w:val="20"/>
                <w:szCs w:val="20"/>
              </w:rPr>
              <w:t xml:space="preserve">for </w:t>
            </w:r>
            <w:r w:rsidR="00B53778" w:rsidRPr="00D527BE">
              <w:rPr>
                <w:rFonts w:ascii="Arial" w:hAnsi="Arial" w:cs="Arial"/>
                <w:color w:val="000000" w:themeColor="text1"/>
                <w:sz w:val="20"/>
                <w:szCs w:val="20"/>
              </w:rPr>
              <w:t>each</w:t>
            </w:r>
            <w:r w:rsidR="007B52C7" w:rsidRPr="00D527BE">
              <w:rPr>
                <w:rFonts w:ascii="Arial" w:hAnsi="Arial" w:cs="Arial"/>
                <w:color w:val="000000" w:themeColor="text1"/>
                <w:sz w:val="20"/>
                <w:szCs w:val="20"/>
              </w:rPr>
              <w:t xml:space="preserve"> MW </w:t>
            </w:r>
            <w:r w:rsidR="00B53778" w:rsidRPr="00D527BE">
              <w:rPr>
                <w:rFonts w:ascii="Arial" w:hAnsi="Arial" w:cs="Arial"/>
                <w:color w:val="000000" w:themeColor="text1"/>
                <w:sz w:val="20"/>
                <w:szCs w:val="20"/>
              </w:rPr>
              <w:t xml:space="preserve">that is unavailable due to a </w:t>
            </w:r>
            <w:r w:rsidR="007B52C7" w:rsidRPr="00D527BE">
              <w:rPr>
                <w:rFonts w:ascii="Arial" w:hAnsi="Arial" w:cs="Arial"/>
                <w:color w:val="000000" w:themeColor="text1"/>
                <w:sz w:val="20"/>
                <w:szCs w:val="20"/>
              </w:rPr>
              <w:t>Force Ma</w:t>
            </w:r>
            <w:r w:rsidR="00086EA1" w:rsidRPr="00D527BE">
              <w:rPr>
                <w:rFonts w:ascii="Arial" w:hAnsi="Arial" w:cs="Arial"/>
                <w:color w:val="000000" w:themeColor="text1"/>
                <w:sz w:val="20"/>
                <w:szCs w:val="20"/>
              </w:rPr>
              <w:t>jeure</w:t>
            </w:r>
            <w:r w:rsidR="0052448B" w:rsidRPr="00D527BE">
              <w:rPr>
                <w:rFonts w:ascii="Arial" w:hAnsi="Arial" w:cs="Arial"/>
                <w:color w:val="000000" w:themeColor="text1"/>
                <w:sz w:val="20"/>
                <w:szCs w:val="20"/>
              </w:rPr>
              <w:t xml:space="preserve"> Event </w:t>
            </w:r>
            <w:r w:rsidR="00932F56" w:rsidRPr="00D527BE">
              <w:rPr>
                <w:rFonts w:ascii="Arial" w:hAnsi="Arial" w:cs="Arial"/>
                <w:color w:val="000000" w:themeColor="text1"/>
                <w:sz w:val="20"/>
                <w:szCs w:val="20"/>
              </w:rPr>
              <w:t xml:space="preserve">lasting </w:t>
            </w:r>
            <w:r w:rsidR="0052448B" w:rsidRPr="00D527BE">
              <w:rPr>
                <w:rFonts w:ascii="Arial" w:hAnsi="Arial" w:cs="Arial"/>
                <w:color w:val="000000" w:themeColor="text1"/>
                <w:sz w:val="20"/>
                <w:szCs w:val="20"/>
              </w:rPr>
              <w:t>for more than five (5) consecutive days</w:t>
            </w:r>
            <w:r w:rsidR="00C81A42" w:rsidRPr="00D527BE">
              <w:rPr>
                <w:rFonts w:ascii="Arial" w:hAnsi="Arial" w:cs="Arial"/>
                <w:color w:val="000000" w:themeColor="text1"/>
                <w:sz w:val="20"/>
                <w:szCs w:val="20"/>
              </w:rPr>
              <w:t xml:space="preserve"> until such time as the Force Majeure Event ends for such Storage Capacity</w:t>
            </w:r>
            <w:r w:rsidR="0052448B" w:rsidRPr="00D527BE">
              <w:rPr>
                <w:rFonts w:ascii="Arial" w:hAnsi="Arial" w:cs="Arial"/>
                <w:color w:val="000000" w:themeColor="text1"/>
                <w:sz w:val="20"/>
                <w:szCs w:val="20"/>
              </w:rPr>
              <w:t>.</w:t>
            </w:r>
            <w:r w:rsidR="00086EA1" w:rsidRPr="00D527BE">
              <w:rPr>
                <w:rFonts w:ascii="Arial" w:hAnsi="Arial" w:cs="Arial"/>
                <w:color w:val="000000" w:themeColor="text1"/>
                <w:sz w:val="20"/>
                <w:szCs w:val="20"/>
              </w:rPr>
              <w:t xml:space="preserve"> </w:t>
            </w:r>
            <w:r w:rsidR="00FA3EBD" w:rsidRPr="00D527BE">
              <w:rPr>
                <w:rFonts w:ascii="Arial" w:hAnsi="Arial" w:cs="Arial"/>
                <w:color w:val="000000" w:themeColor="text1"/>
                <w:sz w:val="20"/>
                <w:szCs w:val="20"/>
              </w:rPr>
              <w:t xml:space="preserve"> </w:t>
            </w:r>
            <w:r w:rsidR="00EB7A97" w:rsidRPr="00D527BE">
              <w:rPr>
                <w:rFonts w:ascii="Arial" w:hAnsi="Arial" w:cs="Arial"/>
                <w:color w:val="000000" w:themeColor="text1"/>
                <w:sz w:val="20"/>
                <w:szCs w:val="20"/>
              </w:rPr>
              <w:t>If the Storage Contract Capacity is adjusted on any day other than the first day of a calendar month, payment shall be calculated separately for each portion of the month in which the different Storage Contract Capacity is applicable</w:t>
            </w:r>
            <w:r w:rsidR="00610B9E" w:rsidRPr="00D527BE">
              <w:rPr>
                <w:rFonts w:ascii="Arial" w:hAnsi="Arial" w:cs="Arial"/>
                <w:color w:val="000000" w:themeColor="text1"/>
                <w:sz w:val="20"/>
                <w:szCs w:val="20"/>
              </w:rPr>
              <w:t>.</w:t>
            </w:r>
          </w:p>
          <w:p w14:paraId="683F898B" w14:textId="5BB00D93" w:rsidR="00375127" w:rsidRPr="00D527BE" w:rsidRDefault="00E159F3" w:rsidP="0060150A">
            <w:pPr>
              <w:spacing w:before="80" w:after="80"/>
              <w:jc w:val="both"/>
              <w:rPr>
                <w:rFonts w:ascii="Arial" w:hAnsi="Arial" w:cs="Arial"/>
                <w:sz w:val="20"/>
                <w:szCs w:val="20"/>
              </w:rPr>
            </w:pPr>
            <w:r w:rsidRPr="00D527BE">
              <w:rPr>
                <w:rFonts w:ascii="Arial" w:hAnsi="Arial" w:cs="Arial"/>
                <w:sz w:val="20"/>
                <w:szCs w:val="20"/>
              </w:rPr>
              <w:t xml:space="preserve">The </w:t>
            </w:r>
            <w:r w:rsidR="00C250C6" w:rsidRPr="00D527BE">
              <w:rPr>
                <w:rFonts w:ascii="Arial" w:hAnsi="Arial" w:cs="Arial"/>
                <w:sz w:val="20"/>
                <w:szCs w:val="20"/>
              </w:rPr>
              <w:t>“</w:t>
            </w:r>
            <w:r w:rsidRPr="00D527BE">
              <w:rPr>
                <w:rFonts w:ascii="Arial" w:hAnsi="Arial" w:cs="Arial"/>
                <w:b/>
                <w:bCs/>
                <w:sz w:val="20"/>
                <w:szCs w:val="20"/>
                <w:u w:val="single"/>
              </w:rPr>
              <w:t>Storage Rate</w:t>
            </w:r>
            <w:r w:rsidR="00C250C6" w:rsidRPr="00D527BE">
              <w:rPr>
                <w:rFonts w:ascii="Arial" w:hAnsi="Arial" w:cs="Arial"/>
                <w:sz w:val="20"/>
                <w:szCs w:val="20"/>
              </w:rPr>
              <w:t>”</w:t>
            </w:r>
            <w:r w:rsidRPr="00D527BE">
              <w:rPr>
                <w:rFonts w:ascii="Arial" w:hAnsi="Arial" w:cs="Arial"/>
                <w:sz w:val="20"/>
                <w:szCs w:val="20"/>
              </w:rPr>
              <w:t xml:space="preserve"> shall be</w:t>
            </w:r>
            <w:r w:rsidR="0060150A" w:rsidRPr="00D527BE">
              <w:rPr>
                <w:rFonts w:ascii="Arial" w:hAnsi="Arial" w:cs="Arial"/>
                <w:sz w:val="20"/>
                <w:szCs w:val="20"/>
              </w:rPr>
              <w:t xml:space="preserve"> </w:t>
            </w:r>
            <w:r w:rsidR="00E86932" w:rsidRPr="00D527BE">
              <w:rPr>
                <w:rFonts w:ascii="Arial" w:hAnsi="Arial" w:cs="Arial"/>
                <w:sz w:val="20"/>
                <w:szCs w:val="20"/>
              </w:rPr>
              <w:t xml:space="preserve">expressed in $/kW-month </w:t>
            </w:r>
            <w:r w:rsidR="00073D5C" w:rsidRPr="00D527BE">
              <w:rPr>
                <w:rFonts w:ascii="Arial" w:hAnsi="Arial" w:cs="Arial"/>
                <w:sz w:val="20"/>
                <w:szCs w:val="20"/>
              </w:rPr>
              <w:t>and established pursuant to the Seller Offer provisions below</w:t>
            </w:r>
          </w:p>
          <w:p w14:paraId="05A4CE1F" w14:textId="7AA52F9A" w:rsidR="008070DA" w:rsidRPr="00D527BE" w:rsidRDefault="1478ED86" w:rsidP="0060150A">
            <w:pPr>
              <w:spacing w:before="80" w:after="80"/>
              <w:jc w:val="both"/>
              <w:rPr>
                <w:rFonts w:ascii="Arial" w:hAnsi="Arial" w:cs="Arial"/>
                <w:sz w:val="20"/>
                <w:szCs w:val="20"/>
              </w:rPr>
            </w:pPr>
            <w:r w:rsidRPr="00D527BE">
              <w:rPr>
                <w:rFonts w:ascii="Arial" w:hAnsi="Arial" w:cs="Arial"/>
                <w:sz w:val="20"/>
                <w:szCs w:val="20"/>
              </w:rPr>
              <w:t>The Storage Rate shall not be subject to an escalator</w:t>
            </w:r>
            <w:r w:rsidR="0007182E" w:rsidRPr="00D527BE">
              <w:rPr>
                <w:rFonts w:ascii="Arial" w:hAnsi="Arial" w:cs="Arial"/>
                <w:sz w:val="20"/>
                <w:szCs w:val="20"/>
              </w:rPr>
              <w:t xml:space="preserve"> and </w:t>
            </w:r>
            <w:r w:rsidR="006E4851" w:rsidRPr="00D527BE">
              <w:rPr>
                <w:rFonts w:ascii="Arial" w:hAnsi="Arial" w:cs="Arial"/>
                <w:sz w:val="20"/>
                <w:szCs w:val="20"/>
              </w:rPr>
              <w:t>is based on</w:t>
            </w:r>
            <w:r w:rsidR="00336296" w:rsidRPr="00D527BE">
              <w:rPr>
                <w:rFonts w:ascii="Arial" w:hAnsi="Arial" w:cs="Arial"/>
                <w:sz w:val="20"/>
                <w:szCs w:val="20"/>
              </w:rPr>
              <w:t xml:space="preserve"> </w:t>
            </w:r>
            <w:r w:rsidR="006E4851" w:rsidRPr="00D527BE">
              <w:rPr>
                <w:rFonts w:ascii="Arial" w:hAnsi="Arial" w:cs="Arial"/>
                <w:sz w:val="20"/>
                <w:szCs w:val="20"/>
              </w:rPr>
              <w:t xml:space="preserve">a </w:t>
            </w:r>
            <w:r w:rsidR="00336296" w:rsidRPr="00D527BE">
              <w:rPr>
                <w:rFonts w:ascii="Arial" w:hAnsi="Arial" w:cs="Arial"/>
                <w:sz w:val="20"/>
                <w:szCs w:val="20"/>
              </w:rPr>
              <w:t>max</w:t>
            </w:r>
            <w:r w:rsidR="00CE4CFD" w:rsidRPr="00D527BE">
              <w:rPr>
                <w:rFonts w:ascii="Arial" w:hAnsi="Arial" w:cs="Arial"/>
                <w:sz w:val="20"/>
                <w:szCs w:val="20"/>
              </w:rPr>
              <w:t>imum</w:t>
            </w:r>
            <w:r w:rsidR="00336296" w:rsidRPr="00D527BE">
              <w:rPr>
                <w:rFonts w:ascii="Arial" w:hAnsi="Arial" w:cs="Arial"/>
                <w:sz w:val="20"/>
                <w:szCs w:val="20"/>
              </w:rPr>
              <w:t xml:space="preserve"> number of</w:t>
            </w:r>
            <w:r w:rsidR="007F1605" w:rsidRPr="00D527BE">
              <w:rPr>
                <w:rFonts w:ascii="Arial" w:hAnsi="Arial" w:cs="Arial"/>
                <w:sz w:val="20"/>
                <w:szCs w:val="20"/>
              </w:rPr>
              <w:t xml:space="preserve"> </w:t>
            </w:r>
            <w:r w:rsidR="00A44C26" w:rsidRPr="00D527BE">
              <w:rPr>
                <w:rFonts w:ascii="Arial" w:hAnsi="Arial" w:cs="Arial"/>
                <w:sz w:val="20"/>
                <w:szCs w:val="20"/>
              </w:rPr>
              <w:t>365</w:t>
            </w:r>
            <w:r w:rsidR="006E4851" w:rsidRPr="00D527BE">
              <w:rPr>
                <w:rFonts w:ascii="Arial" w:hAnsi="Arial" w:cs="Arial"/>
                <w:sz w:val="20"/>
                <w:szCs w:val="20"/>
              </w:rPr>
              <w:t xml:space="preserve"> </w:t>
            </w:r>
            <w:r w:rsidR="00336296" w:rsidRPr="00D527BE">
              <w:rPr>
                <w:rFonts w:ascii="Arial" w:hAnsi="Arial" w:cs="Arial"/>
                <w:sz w:val="20"/>
                <w:szCs w:val="20"/>
              </w:rPr>
              <w:t>cycles per Contract Year.</w:t>
            </w:r>
            <w:r w:rsidR="0007182E" w:rsidRPr="00D527BE">
              <w:rPr>
                <w:rFonts w:ascii="Arial" w:hAnsi="Arial" w:cs="Arial"/>
                <w:sz w:val="20"/>
                <w:szCs w:val="20"/>
              </w:rPr>
              <w:t xml:space="preserve"> </w:t>
            </w:r>
          </w:p>
          <w:p w14:paraId="6F122E69" w14:textId="4738E5E1" w:rsidR="00BB152C" w:rsidRPr="00D527BE" w:rsidRDefault="008070DA" w:rsidP="0060150A">
            <w:pPr>
              <w:spacing w:before="80" w:after="80"/>
              <w:jc w:val="both"/>
              <w:rPr>
                <w:rFonts w:ascii="Arial" w:hAnsi="Arial" w:cs="Arial"/>
                <w:sz w:val="20"/>
                <w:szCs w:val="20"/>
              </w:rPr>
            </w:pPr>
            <w:r w:rsidRPr="00D527BE">
              <w:rPr>
                <w:rFonts w:ascii="Arial" w:hAnsi="Arial" w:cs="Arial"/>
                <w:sz w:val="20"/>
                <w:szCs w:val="20"/>
              </w:rPr>
              <w:t>[</w:t>
            </w:r>
            <w:r w:rsidRPr="006D30F1">
              <w:rPr>
                <w:rFonts w:ascii="Arial" w:hAnsi="Arial" w:cs="Arial"/>
                <w:sz w:val="20"/>
                <w:szCs w:val="20"/>
              </w:rPr>
              <w:t xml:space="preserve">Note: </w:t>
            </w:r>
            <w:r w:rsidRPr="006D30F1">
              <w:rPr>
                <w:rFonts w:ascii="Arial" w:hAnsi="Arial" w:cs="Arial"/>
                <w:i/>
                <w:iCs/>
                <w:sz w:val="20"/>
                <w:szCs w:val="20"/>
              </w:rPr>
              <w:t xml:space="preserve">Sellers may offer a price </w:t>
            </w:r>
            <w:r w:rsidR="00F4268F" w:rsidRPr="006D30F1">
              <w:rPr>
                <w:rFonts w:ascii="Arial" w:hAnsi="Arial" w:cs="Arial"/>
                <w:i/>
                <w:iCs/>
                <w:sz w:val="20"/>
                <w:szCs w:val="20"/>
              </w:rPr>
              <w:t xml:space="preserve">for </w:t>
            </w:r>
            <w:r w:rsidR="00DA5916" w:rsidRPr="006D30F1">
              <w:rPr>
                <w:rFonts w:ascii="Arial" w:hAnsi="Arial" w:cs="Arial"/>
                <w:i/>
                <w:iCs/>
                <w:sz w:val="20"/>
                <w:szCs w:val="20"/>
              </w:rPr>
              <w:t xml:space="preserve">450 cycles per Contract Year. Seller may also offer a price </w:t>
            </w:r>
            <w:r w:rsidRPr="006D30F1">
              <w:rPr>
                <w:rFonts w:ascii="Arial" w:hAnsi="Arial" w:cs="Arial"/>
                <w:i/>
                <w:iCs/>
                <w:sz w:val="20"/>
                <w:szCs w:val="20"/>
              </w:rPr>
              <w:t>for a top 4/bottom 4 approach in which case capacity products will be limited to Resource Adequacy and top 4/bottom 4 financial settlement.</w:t>
            </w:r>
            <w:r w:rsidRPr="006D30F1">
              <w:rPr>
                <w:rFonts w:ascii="Arial" w:hAnsi="Arial" w:cs="Arial"/>
                <w:sz w:val="20"/>
                <w:szCs w:val="20"/>
              </w:rPr>
              <w:t>]</w:t>
            </w:r>
            <w:r w:rsidR="007E2D56" w:rsidRPr="00D527BE">
              <w:rPr>
                <w:rFonts w:ascii="Arial" w:hAnsi="Arial" w:cs="Arial"/>
                <w:sz w:val="20"/>
                <w:szCs w:val="20"/>
              </w:rPr>
              <w:t xml:space="preserve"> </w:t>
            </w:r>
          </w:p>
        </w:tc>
      </w:tr>
      <w:tr w:rsidR="00431E2C" w:rsidRPr="00D527BE" w14:paraId="07D28E9E" w14:textId="77777777" w:rsidTr="00A22B52">
        <w:tc>
          <w:tcPr>
            <w:tcW w:w="2120" w:type="dxa"/>
          </w:tcPr>
          <w:p w14:paraId="54BB2F48" w14:textId="79303B9D" w:rsidR="00E159F3" w:rsidRPr="00D527BE" w:rsidRDefault="00E159F3" w:rsidP="008F45AB">
            <w:pPr>
              <w:spacing w:before="120" w:after="120"/>
              <w:rPr>
                <w:rFonts w:ascii="Arial" w:hAnsi="Arial" w:cs="Arial"/>
                <w:b/>
                <w:sz w:val="20"/>
                <w:szCs w:val="20"/>
              </w:rPr>
            </w:pPr>
            <w:r w:rsidRPr="00D527BE">
              <w:rPr>
                <w:rFonts w:ascii="Arial" w:hAnsi="Arial" w:cs="Arial"/>
                <w:b/>
                <w:sz w:val="20"/>
                <w:szCs w:val="20"/>
              </w:rPr>
              <w:lastRenderedPageBreak/>
              <w:t>Test Energy Rate:</w:t>
            </w:r>
          </w:p>
        </w:tc>
        <w:tc>
          <w:tcPr>
            <w:tcW w:w="7240" w:type="dxa"/>
            <w:vAlign w:val="center"/>
          </w:tcPr>
          <w:p w14:paraId="18080C74" w14:textId="45C6BEE8" w:rsidR="00E159F3" w:rsidRPr="00D527BE" w:rsidRDefault="41AF4E50" w:rsidP="0060150A">
            <w:pPr>
              <w:spacing w:before="80" w:after="80"/>
              <w:jc w:val="both"/>
              <w:rPr>
                <w:rFonts w:ascii="Arial" w:hAnsi="Arial" w:cs="Arial"/>
                <w:i/>
                <w:iCs/>
                <w:sz w:val="20"/>
                <w:szCs w:val="20"/>
              </w:rPr>
            </w:pPr>
            <w:r w:rsidRPr="00D527BE">
              <w:rPr>
                <w:rFonts w:ascii="Arial" w:hAnsi="Arial" w:cs="Arial"/>
                <w:sz w:val="20"/>
                <w:szCs w:val="20"/>
              </w:rPr>
              <w:t xml:space="preserve">Prior to COD, Buyer will purchase </w:t>
            </w:r>
            <w:r w:rsidRPr="00D527BE">
              <w:rPr>
                <w:rFonts w:ascii="Arial" w:hAnsi="Arial" w:cs="Arial"/>
                <w:color w:val="000000" w:themeColor="text1"/>
                <w:sz w:val="20"/>
                <w:szCs w:val="20"/>
              </w:rPr>
              <w:t>all Test Energy and any associated Product at 50% of net CAISO revenues associated with Facility Energy</w:t>
            </w:r>
            <w:r w:rsidRPr="00D527BE">
              <w:rPr>
                <w:rFonts w:ascii="Arial" w:hAnsi="Arial" w:cs="Arial"/>
                <w:sz w:val="20"/>
                <w:szCs w:val="20"/>
              </w:rPr>
              <w:t>.</w:t>
            </w:r>
          </w:p>
        </w:tc>
      </w:tr>
      <w:tr w:rsidR="00431E2C" w:rsidRPr="00D527BE" w14:paraId="674CE1FC" w14:textId="77777777" w:rsidTr="00A22B52">
        <w:tc>
          <w:tcPr>
            <w:tcW w:w="2120" w:type="dxa"/>
          </w:tcPr>
          <w:p w14:paraId="0548CDA7" w14:textId="346B2955" w:rsidR="008A0122" w:rsidRPr="00D527BE" w:rsidRDefault="008A0122" w:rsidP="008F45AB">
            <w:pPr>
              <w:spacing w:before="120" w:after="120"/>
              <w:rPr>
                <w:rFonts w:ascii="Arial" w:hAnsi="Arial" w:cs="Arial"/>
                <w:b/>
                <w:sz w:val="20"/>
                <w:szCs w:val="20"/>
              </w:rPr>
            </w:pPr>
            <w:r w:rsidRPr="00D527BE">
              <w:rPr>
                <w:rFonts w:ascii="Arial" w:hAnsi="Arial" w:cs="Arial"/>
                <w:b/>
                <w:sz w:val="20"/>
                <w:szCs w:val="20"/>
              </w:rPr>
              <w:t>Annual Excess Energy:</w:t>
            </w:r>
          </w:p>
        </w:tc>
        <w:tc>
          <w:tcPr>
            <w:tcW w:w="7240" w:type="dxa"/>
            <w:vAlign w:val="center"/>
          </w:tcPr>
          <w:p w14:paraId="0E1D65B2" w14:textId="35BBE26A" w:rsidR="008A0122" w:rsidRPr="00D527BE" w:rsidRDefault="008A0122" w:rsidP="0060150A">
            <w:pPr>
              <w:spacing w:before="80" w:after="80"/>
              <w:jc w:val="both"/>
              <w:rPr>
                <w:rFonts w:ascii="Arial" w:hAnsi="Arial" w:cs="Arial"/>
                <w:sz w:val="20"/>
                <w:szCs w:val="20"/>
              </w:rPr>
            </w:pPr>
            <w:r w:rsidRPr="00D527BE">
              <w:rPr>
                <w:rFonts w:ascii="Arial" w:hAnsi="Arial" w:cs="Arial"/>
                <w:color w:val="000000" w:themeColor="text1"/>
                <w:sz w:val="20"/>
                <w:szCs w:val="20"/>
              </w:rPr>
              <w:t xml:space="preserve">If, at any point in any Contract Year, the amount of </w:t>
            </w:r>
            <w:r w:rsidR="009365E6" w:rsidRPr="00D527BE">
              <w:rPr>
                <w:rFonts w:ascii="Arial" w:hAnsi="Arial" w:cs="Arial"/>
                <w:color w:val="000000" w:themeColor="text1"/>
                <w:sz w:val="20"/>
                <w:szCs w:val="20"/>
              </w:rPr>
              <w:t>Generating</w:t>
            </w:r>
            <w:r w:rsidRPr="00D527BE">
              <w:rPr>
                <w:rFonts w:ascii="Arial" w:hAnsi="Arial" w:cs="Arial"/>
                <w:color w:val="000000" w:themeColor="text1"/>
                <w:sz w:val="20"/>
                <w:szCs w:val="20"/>
              </w:rPr>
              <w:t xml:space="preserve"> Facility Energy plus the amount of Deemed Delivered Energy </w:t>
            </w:r>
            <w:r w:rsidRPr="00D527BE">
              <w:rPr>
                <w:rFonts w:ascii="Arial" w:hAnsi="Arial" w:cs="Arial"/>
                <w:sz w:val="20"/>
                <w:szCs w:val="20"/>
              </w:rPr>
              <w:t>above the Curtailment Cap</w:t>
            </w:r>
            <w:r w:rsidRPr="00D527BE">
              <w:rPr>
                <w:rFonts w:ascii="Arial" w:hAnsi="Arial" w:cs="Arial"/>
                <w:color w:val="000000" w:themeColor="text1"/>
                <w:sz w:val="20"/>
                <w:szCs w:val="20"/>
              </w:rPr>
              <w:t xml:space="preserve"> exceeds one hundred and five percent (105%) of the Expected Energy for such Contract Year, the price to be paid for additional </w:t>
            </w:r>
            <w:r w:rsidR="009365E6" w:rsidRPr="00D527BE">
              <w:rPr>
                <w:rFonts w:ascii="Arial" w:hAnsi="Arial" w:cs="Arial"/>
                <w:color w:val="000000" w:themeColor="text1"/>
                <w:sz w:val="20"/>
                <w:szCs w:val="20"/>
              </w:rPr>
              <w:t>Generating</w:t>
            </w:r>
            <w:r w:rsidRPr="00D527BE">
              <w:rPr>
                <w:rFonts w:ascii="Arial" w:hAnsi="Arial" w:cs="Arial"/>
                <w:color w:val="000000" w:themeColor="text1"/>
                <w:sz w:val="20"/>
                <w:szCs w:val="20"/>
              </w:rPr>
              <w:t xml:space="preserve"> Facility Energy or Deemed Delivered Energy </w:t>
            </w:r>
            <w:r w:rsidRPr="00D527BE">
              <w:rPr>
                <w:rFonts w:ascii="Arial" w:hAnsi="Arial" w:cs="Arial"/>
                <w:sz w:val="20"/>
                <w:szCs w:val="20"/>
              </w:rPr>
              <w:t>shall be equal to the lesser of (a) the Delivery Point LMP for the Real Time Market for the applicable Settlement Interval or (b) fifty percent (50%) of the Renewable Rate, but not less than $0.00/MWh.</w:t>
            </w:r>
          </w:p>
          <w:p w14:paraId="550621D6" w14:textId="44CAB0FF" w:rsidR="008A0122" w:rsidRPr="00D527BE" w:rsidRDefault="008A012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color w:val="000000" w:themeColor="text1"/>
                <w:sz w:val="20"/>
                <w:szCs w:val="20"/>
              </w:rPr>
              <w:t xml:space="preserve">If, at any point in any Contract Year, the amount of </w:t>
            </w:r>
            <w:r w:rsidR="009365E6" w:rsidRPr="00D527BE">
              <w:rPr>
                <w:color w:val="000000" w:themeColor="text1"/>
                <w:sz w:val="20"/>
                <w:szCs w:val="20"/>
              </w:rPr>
              <w:t>Generating Facility Energy</w:t>
            </w:r>
            <w:r w:rsidRPr="00D527BE">
              <w:rPr>
                <w:color w:val="000000" w:themeColor="text1"/>
                <w:sz w:val="20"/>
                <w:szCs w:val="20"/>
              </w:rPr>
              <w:t xml:space="preserve"> plus the amount of Deemed Delivered Energy exceeds one hundred and fifteen percent (115%) of the Expected Energy for such Contract Year, </w:t>
            </w:r>
            <w:r w:rsidR="00CB4E28" w:rsidRPr="00D527BE">
              <w:rPr>
                <w:color w:val="000000" w:themeColor="text1"/>
                <w:sz w:val="20"/>
                <w:szCs w:val="20"/>
              </w:rPr>
              <w:t xml:space="preserve">no payment shall be owed </w:t>
            </w:r>
            <w:r w:rsidR="00F26C41" w:rsidRPr="00D527BE">
              <w:rPr>
                <w:color w:val="000000" w:themeColor="text1"/>
                <w:sz w:val="20"/>
                <w:szCs w:val="20"/>
              </w:rPr>
              <w:t xml:space="preserve">by Buyer </w:t>
            </w:r>
            <w:r w:rsidR="00CB4E28" w:rsidRPr="00D527BE">
              <w:rPr>
                <w:color w:val="000000" w:themeColor="text1"/>
                <w:sz w:val="20"/>
                <w:szCs w:val="20"/>
              </w:rPr>
              <w:t xml:space="preserve">for </w:t>
            </w:r>
            <w:r w:rsidR="00F26C41" w:rsidRPr="00D527BE">
              <w:rPr>
                <w:color w:val="000000" w:themeColor="text1"/>
                <w:sz w:val="20"/>
                <w:szCs w:val="20"/>
              </w:rPr>
              <w:t>any additional</w:t>
            </w:r>
            <w:r w:rsidRPr="00D527BE">
              <w:rPr>
                <w:color w:val="000000" w:themeColor="text1"/>
                <w:sz w:val="20"/>
                <w:szCs w:val="20"/>
              </w:rPr>
              <w:t xml:space="preserve"> </w:t>
            </w:r>
            <w:r w:rsidR="009365E6" w:rsidRPr="00D527BE">
              <w:rPr>
                <w:color w:val="000000" w:themeColor="text1"/>
                <w:sz w:val="20"/>
                <w:szCs w:val="20"/>
              </w:rPr>
              <w:t>Generating Facility Energy</w:t>
            </w:r>
            <w:r w:rsidRPr="00D527BE">
              <w:rPr>
                <w:color w:val="000000" w:themeColor="text1"/>
                <w:sz w:val="20"/>
                <w:szCs w:val="20"/>
              </w:rPr>
              <w:t xml:space="preserve"> or Deemed Delivered Energy</w:t>
            </w:r>
            <w:r w:rsidRPr="00D527BE">
              <w:rPr>
                <w:sz w:val="20"/>
                <w:szCs w:val="20"/>
              </w:rPr>
              <w:t>.</w:t>
            </w:r>
            <w:r w:rsidR="0080062F" w:rsidRPr="00D527BE">
              <w:rPr>
                <w:sz w:val="20"/>
                <w:szCs w:val="20"/>
              </w:rPr>
              <w:t xml:space="preserve"> </w:t>
            </w:r>
          </w:p>
        </w:tc>
      </w:tr>
      <w:tr w:rsidR="00431E2C" w:rsidRPr="00D527BE" w14:paraId="7BAD27D6" w14:textId="77777777" w:rsidTr="00A22B52">
        <w:tc>
          <w:tcPr>
            <w:tcW w:w="2120" w:type="dxa"/>
          </w:tcPr>
          <w:p w14:paraId="777DE516" w14:textId="68FDD9D4" w:rsidR="008A0122" w:rsidRPr="00D527BE" w:rsidRDefault="008A0122" w:rsidP="008F45AB">
            <w:pPr>
              <w:spacing w:before="120" w:after="120"/>
              <w:rPr>
                <w:rFonts w:ascii="Arial" w:hAnsi="Arial" w:cs="Arial"/>
                <w:b/>
                <w:sz w:val="20"/>
                <w:szCs w:val="20"/>
              </w:rPr>
            </w:pPr>
            <w:r w:rsidRPr="00D527BE">
              <w:rPr>
                <w:rFonts w:ascii="Arial" w:hAnsi="Arial" w:cs="Arial"/>
                <w:b/>
                <w:sz w:val="20"/>
                <w:szCs w:val="20"/>
              </w:rPr>
              <w:t>Excess Energy:</w:t>
            </w:r>
          </w:p>
        </w:tc>
        <w:tc>
          <w:tcPr>
            <w:tcW w:w="7240" w:type="dxa"/>
            <w:vAlign w:val="center"/>
          </w:tcPr>
          <w:p w14:paraId="33CA8716" w14:textId="6D9A793F" w:rsidR="008A0122" w:rsidRPr="00D527BE" w:rsidRDefault="008A012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sz w:val="20"/>
                <w:szCs w:val="20"/>
              </w:rPr>
              <w:t>If during any settlement interval, the Delivered Energy is greater than the Guaranteed Capacity (“</w:t>
            </w:r>
            <w:r w:rsidRPr="00D527BE">
              <w:rPr>
                <w:b/>
                <w:sz w:val="20"/>
                <w:szCs w:val="20"/>
                <w:u w:val="single"/>
              </w:rPr>
              <w:t>Excess Energy</w:t>
            </w:r>
            <w:r w:rsidRPr="00D527BE">
              <w:rPr>
                <w:sz w:val="20"/>
                <w:szCs w:val="20"/>
              </w:rPr>
              <w:t>”), then the price paid by Buyer for the Excess Energy shall be Zero dollars ($0). If the real-time locational marginal price (as defined by the CAISO) at the Delivery Point is negative for a settlement interval with Excess Energy, Seller shall pay Buyer an amount equal to the product of (</w:t>
            </w:r>
            <w:proofErr w:type="spellStart"/>
            <w:r w:rsidRPr="00D527BE">
              <w:rPr>
                <w:sz w:val="20"/>
                <w:szCs w:val="20"/>
              </w:rPr>
              <w:t>i</w:t>
            </w:r>
            <w:proofErr w:type="spellEnd"/>
            <w:r w:rsidRPr="00D527BE">
              <w:rPr>
                <w:sz w:val="20"/>
                <w:szCs w:val="20"/>
              </w:rPr>
              <w:t>) the absolute value of the Delivery Point LMP, and (ii) Excess Energy.</w:t>
            </w:r>
          </w:p>
        </w:tc>
      </w:tr>
      <w:tr w:rsidR="00FA4013" w:rsidRPr="00D527BE" w14:paraId="01B88E53" w14:textId="77777777" w:rsidTr="00A22B52">
        <w:tc>
          <w:tcPr>
            <w:tcW w:w="2120" w:type="dxa"/>
          </w:tcPr>
          <w:p w14:paraId="45037775" w14:textId="3D6B2046" w:rsidR="00FA4013" w:rsidRPr="00D527BE" w:rsidRDefault="00FA4013" w:rsidP="008F45AB">
            <w:pPr>
              <w:spacing w:before="120" w:after="120"/>
              <w:rPr>
                <w:rFonts w:ascii="Arial" w:hAnsi="Arial" w:cs="Arial"/>
                <w:b/>
                <w:sz w:val="20"/>
                <w:szCs w:val="20"/>
              </w:rPr>
            </w:pPr>
            <w:r w:rsidRPr="00D527BE">
              <w:rPr>
                <w:rFonts w:ascii="Arial" w:hAnsi="Arial" w:cs="Arial"/>
                <w:b/>
                <w:sz w:val="20"/>
                <w:szCs w:val="20"/>
              </w:rPr>
              <w:t>Seller Exclusivity:</w:t>
            </w:r>
          </w:p>
        </w:tc>
        <w:tc>
          <w:tcPr>
            <w:tcW w:w="7240" w:type="dxa"/>
            <w:vAlign w:val="center"/>
          </w:tcPr>
          <w:p w14:paraId="310AADC1" w14:textId="0128F7C5" w:rsidR="00FA4013" w:rsidRPr="00D527BE" w:rsidRDefault="00FA4013" w:rsidP="0060150A">
            <w:pPr>
              <w:pStyle w:val="JeffsPreferredBullets"/>
              <w:numPr>
                <w:ilvl w:val="0"/>
                <w:numId w:val="0"/>
              </w:numPr>
              <w:spacing w:before="80" w:after="80" w:line="240" w:lineRule="auto"/>
              <w:contextualSpacing w:val="0"/>
              <w:jc w:val="both"/>
              <w:rPr>
                <w:sz w:val="20"/>
                <w:szCs w:val="20"/>
              </w:rPr>
            </w:pPr>
            <w:r w:rsidRPr="00D527BE">
              <w:rPr>
                <w:sz w:val="20"/>
                <w:szCs w:val="20"/>
              </w:rPr>
              <w:t xml:space="preserve">Seller shall negotiate exclusively with Buyer for the sale of </w:t>
            </w:r>
            <w:r w:rsidR="007000BA" w:rsidRPr="00D527BE">
              <w:rPr>
                <w:sz w:val="20"/>
                <w:szCs w:val="20"/>
              </w:rPr>
              <w:t>p</w:t>
            </w:r>
            <w:r w:rsidR="00E81F67" w:rsidRPr="00D527BE">
              <w:rPr>
                <w:sz w:val="20"/>
                <w:szCs w:val="20"/>
              </w:rPr>
              <w:t>roduct</w:t>
            </w:r>
            <w:r w:rsidRPr="00D527BE">
              <w:rPr>
                <w:sz w:val="20"/>
                <w:szCs w:val="20"/>
              </w:rPr>
              <w:t xml:space="preserve"> associated with the </w:t>
            </w:r>
            <w:r w:rsidR="007032E4" w:rsidRPr="00D527BE">
              <w:rPr>
                <w:sz w:val="20"/>
                <w:szCs w:val="20"/>
              </w:rPr>
              <w:t xml:space="preserve">Guaranteed Capacity and </w:t>
            </w:r>
            <w:r w:rsidRPr="00D527BE">
              <w:rPr>
                <w:sz w:val="20"/>
                <w:szCs w:val="20"/>
              </w:rPr>
              <w:t>Storage Contract Capacity of the Facility</w:t>
            </w:r>
            <w:r w:rsidR="0091524A" w:rsidRPr="00D527BE">
              <w:rPr>
                <w:sz w:val="20"/>
                <w:szCs w:val="20"/>
              </w:rPr>
              <w:t xml:space="preserve"> (i.e., the Contract Capacity)</w:t>
            </w:r>
            <w:r w:rsidRPr="00D527BE">
              <w:rPr>
                <w:sz w:val="20"/>
                <w:szCs w:val="20"/>
              </w:rPr>
              <w:t xml:space="preserve">, including any portion thereof, and shall not discuss or negotiate any potential agreement, in any form, for the right to any product derived from, attributed to, or produced by the Contract Capacity, or any portion thereof, with any third party, except as provided pursuant to </w:t>
            </w:r>
            <w:r w:rsidR="00A304D8" w:rsidRPr="00D527BE">
              <w:rPr>
                <w:sz w:val="20"/>
                <w:szCs w:val="20"/>
              </w:rPr>
              <w:t xml:space="preserve">the </w:t>
            </w:r>
            <w:r w:rsidR="002C7ACB" w:rsidRPr="00D527BE">
              <w:rPr>
                <w:sz w:val="20"/>
                <w:szCs w:val="20"/>
              </w:rPr>
              <w:t>IPE OA</w:t>
            </w:r>
            <w:r w:rsidRPr="00D527BE">
              <w:rPr>
                <w:sz w:val="20"/>
                <w:szCs w:val="20"/>
              </w:rPr>
              <w:t xml:space="preserve"> (“</w:t>
            </w:r>
            <w:r w:rsidRPr="00D527BE">
              <w:rPr>
                <w:b/>
                <w:bCs/>
                <w:sz w:val="20"/>
                <w:szCs w:val="20"/>
                <w:u w:val="single"/>
              </w:rPr>
              <w:t>Seller Exclusivity</w:t>
            </w:r>
            <w:r w:rsidRPr="00D527BE">
              <w:rPr>
                <w:sz w:val="20"/>
                <w:szCs w:val="20"/>
              </w:rPr>
              <w:t xml:space="preserve">”). The Seller Exclusivity obligation commences on the </w:t>
            </w:r>
            <w:r w:rsidR="002C7ACB" w:rsidRPr="00D527BE">
              <w:rPr>
                <w:sz w:val="20"/>
                <w:szCs w:val="20"/>
              </w:rPr>
              <w:t>IPE OA</w:t>
            </w:r>
            <w:r w:rsidR="00A304D8" w:rsidRPr="00D527BE">
              <w:rPr>
                <w:sz w:val="20"/>
                <w:szCs w:val="20"/>
              </w:rPr>
              <w:t xml:space="preserve"> </w:t>
            </w:r>
            <w:r w:rsidRPr="00D527BE">
              <w:rPr>
                <w:sz w:val="20"/>
                <w:szCs w:val="20"/>
              </w:rPr>
              <w:lastRenderedPageBreak/>
              <w:t>Effective Date and</w:t>
            </w:r>
            <w:r w:rsidR="00416E7D" w:rsidRPr="00D527BE">
              <w:rPr>
                <w:sz w:val="20"/>
                <w:szCs w:val="20"/>
              </w:rPr>
              <w:t>,</w:t>
            </w:r>
            <w:r w:rsidR="000611AF" w:rsidRPr="00D527BE">
              <w:rPr>
                <w:sz w:val="20"/>
                <w:szCs w:val="20"/>
              </w:rPr>
              <w:t xml:space="preserve"> except as provided below,</w:t>
            </w:r>
            <w:r w:rsidRPr="00D527BE">
              <w:rPr>
                <w:sz w:val="20"/>
                <w:szCs w:val="20"/>
              </w:rPr>
              <w:t xml:space="preserve"> continues through the termination of the </w:t>
            </w:r>
            <w:r w:rsidR="002C7ACB" w:rsidRPr="00D527BE">
              <w:rPr>
                <w:sz w:val="20"/>
                <w:szCs w:val="20"/>
              </w:rPr>
              <w:t>IPE OA</w:t>
            </w:r>
            <w:r w:rsidR="00A304D8" w:rsidRPr="00D527BE">
              <w:rPr>
                <w:sz w:val="20"/>
                <w:szCs w:val="20"/>
              </w:rPr>
              <w:t xml:space="preserve">. </w:t>
            </w:r>
          </w:p>
        </w:tc>
      </w:tr>
      <w:tr w:rsidR="00A1505D" w:rsidRPr="00D527BE" w14:paraId="7FA587A9" w14:textId="77777777" w:rsidTr="00A22B52">
        <w:trPr>
          <w:trHeight w:val="328"/>
        </w:trPr>
        <w:tc>
          <w:tcPr>
            <w:tcW w:w="2120" w:type="dxa"/>
          </w:tcPr>
          <w:p w14:paraId="6498BFAD" w14:textId="144E186C" w:rsidR="00A1505D" w:rsidRPr="00D527BE" w:rsidRDefault="00117413" w:rsidP="008F45AB">
            <w:pPr>
              <w:spacing w:before="120" w:after="120"/>
              <w:rPr>
                <w:rFonts w:ascii="Arial" w:hAnsi="Arial" w:cs="Arial"/>
                <w:b/>
                <w:sz w:val="20"/>
                <w:szCs w:val="20"/>
              </w:rPr>
            </w:pPr>
            <w:r w:rsidRPr="00D527BE">
              <w:rPr>
                <w:rFonts w:ascii="Arial" w:hAnsi="Arial" w:cs="Arial"/>
                <w:b/>
                <w:sz w:val="20"/>
                <w:szCs w:val="20"/>
              </w:rPr>
              <w:lastRenderedPageBreak/>
              <w:t>Seller Obligation to Provide Updated Offer Following Interconnection Milestone</w:t>
            </w:r>
            <w:r w:rsidR="004C74B7" w:rsidRPr="00D527BE">
              <w:rPr>
                <w:rFonts w:ascii="Arial" w:hAnsi="Arial" w:cs="Arial"/>
                <w:b/>
                <w:sz w:val="20"/>
                <w:szCs w:val="20"/>
              </w:rPr>
              <w:t>:</w:t>
            </w:r>
          </w:p>
        </w:tc>
        <w:tc>
          <w:tcPr>
            <w:tcW w:w="7240" w:type="dxa"/>
            <w:vAlign w:val="center"/>
          </w:tcPr>
          <w:p w14:paraId="31DD3504" w14:textId="1BB5FB03" w:rsidR="00B02EBC" w:rsidRPr="00D527BE" w:rsidRDefault="004C74B7" w:rsidP="0060150A">
            <w:pPr>
              <w:spacing w:before="80" w:after="80"/>
              <w:jc w:val="both"/>
              <w:outlineLvl w:val="3"/>
              <w:rPr>
                <w:rFonts w:ascii="Arial" w:hAnsi="Arial" w:cs="Arial"/>
                <w:i/>
                <w:iCs/>
                <w:sz w:val="20"/>
                <w:szCs w:val="20"/>
              </w:rPr>
            </w:pPr>
            <w:r w:rsidRPr="00D527BE">
              <w:rPr>
                <w:rFonts w:ascii="Arial" w:hAnsi="Arial" w:cs="Arial"/>
                <w:sz w:val="20"/>
                <w:szCs w:val="20"/>
              </w:rPr>
              <w:t xml:space="preserve">Seller grants Buyer an exclusive </w:t>
            </w:r>
            <w:r w:rsidR="003935A2" w:rsidRPr="00D527BE">
              <w:rPr>
                <w:rFonts w:ascii="Arial" w:hAnsi="Arial" w:cs="Arial"/>
                <w:sz w:val="20"/>
                <w:szCs w:val="20"/>
              </w:rPr>
              <w:t xml:space="preserve">right of first offer to </w:t>
            </w:r>
            <w:r w:rsidR="00B8233C" w:rsidRPr="00D527BE">
              <w:rPr>
                <w:rFonts w:ascii="Arial" w:hAnsi="Arial" w:cs="Arial"/>
                <w:sz w:val="20"/>
                <w:szCs w:val="20"/>
              </w:rPr>
              <w:t xml:space="preserve">any </w:t>
            </w:r>
            <w:r w:rsidR="006F4378" w:rsidRPr="00D527BE">
              <w:rPr>
                <w:rFonts w:ascii="Arial" w:hAnsi="Arial" w:cs="Arial"/>
                <w:sz w:val="20"/>
                <w:szCs w:val="20"/>
              </w:rPr>
              <w:t>product derived from, attributed to, or produced by the Contract Capacity, or any portion thereof</w:t>
            </w:r>
            <w:r w:rsidR="00AE3F87" w:rsidRPr="00D527BE">
              <w:rPr>
                <w:rFonts w:ascii="Arial" w:hAnsi="Arial" w:cs="Arial"/>
                <w:sz w:val="20"/>
                <w:szCs w:val="20"/>
              </w:rPr>
              <w:t xml:space="preserve">, under the </w:t>
            </w:r>
            <w:r w:rsidR="002C7ACB" w:rsidRPr="00D527BE">
              <w:rPr>
                <w:rFonts w:ascii="Arial" w:hAnsi="Arial" w:cs="Arial"/>
                <w:sz w:val="20"/>
                <w:szCs w:val="20"/>
              </w:rPr>
              <w:t>IPE OA</w:t>
            </w:r>
            <w:r w:rsidR="00AE3F87" w:rsidRPr="00D527BE">
              <w:rPr>
                <w:rFonts w:ascii="Arial" w:hAnsi="Arial" w:cs="Arial"/>
                <w:sz w:val="20"/>
                <w:szCs w:val="20"/>
              </w:rPr>
              <w:t xml:space="preserve">. </w:t>
            </w:r>
          </w:p>
          <w:p w14:paraId="1F59F949" w14:textId="76B18240" w:rsidR="0060150A" w:rsidRPr="00D527BE" w:rsidRDefault="006A30D1" w:rsidP="008054E7">
            <w:pPr>
              <w:pStyle w:val="ListParagraph"/>
              <w:numPr>
                <w:ilvl w:val="0"/>
                <w:numId w:val="23"/>
              </w:numPr>
              <w:spacing w:before="80" w:after="80"/>
              <w:ind w:left="460" w:hanging="446"/>
              <w:contextualSpacing w:val="0"/>
              <w:jc w:val="both"/>
              <w:outlineLvl w:val="3"/>
              <w:rPr>
                <w:rFonts w:ascii="Arial" w:hAnsi="Arial" w:cs="Arial"/>
                <w:sz w:val="20"/>
                <w:szCs w:val="20"/>
              </w:rPr>
            </w:pPr>
            <w:r w:rsidRPr="00D527BE">
              <w:rPr>
                <w:rFonts w:ascii="Arial" w:hAnsi="Arial" w:cs="Arial"/>
                <w:sz w:val="20"/>
                <w:szCs w:val="20"/>
              </w:rPr>
              <w:t xml:space="preserve">Seller shall provide written notice to </w:t>
            </w:r>
            <w:r w:rsidR="00A10AEA" w:rsidRPr="00D527BE">
              <w:rPr>
                <w:rFonts w:ascii="Arial" w:hAnsi="Arial" w:cs="Arial"/>
                <w:sz w:val="20"/>
                <w:szCs w:val="20"/>
              </w:rPr>
              <w:t>Buyer within thirty (30) days of the earlier of (</w:t>
            </w:r>
            <w:proofErr w:type="spellStart"/>
            <w:r w:rsidR="00CC2FB1" w:rsidRPr="00D527BE">
              <w:rPr>
                <w:rFonts w:ascii="Arial" w:hAnsi="Arial" w:cs="Arial"/>
                <w:sz w:val="20"/>
                <w:szCs w:val="20"/>
              </w:rPr>
              <w:t>i</w:t>
            </w:r>
            <w:proofErr w:type="spellEnd"/>
            <w:r w:rsidR="00A10AEA" w:rsidRPr="00D527BE">
              <w:rPr>
                <w:rFonts w:ascii="Arial" w:hAnsi="Arial" w:cs="Arial"/>
                <w:sz w:val="20"/>
                <w:szCs w:val="20"/>
              </w:rPr>
              <w:t xml:space="preserve">) Seller (or its affiliate’s) execution of an interconnection agreement </w:t>
            </w:r>
            <w:r w:rsidR="00750C29" w:rsidRPr="00D527BE">
              <w:rPr>
                <w:rFonts w:ascii="Arial" w:hAnsi="Arial" w:cs="Arial"/>
                <w:sz w:val="20"/>
                <w:szCs w:val="20"/>
              </w:rPr>
              <w:t xml:space="preserve">for all or part of the Contract Capacity, </w:t>
            </w:r>
            <w:r w:rsidR="00A10AEA" w:rsidRPr="00D527BE">
              <w:rPr>
                <w:rFonts w:ascii="Arial" w:hAnsi="Arial" w:cs="Arial"/>
                <w:sz w:val="20"/>
                <w:szCs w:val="20"/>
              </w:rPr>
              <w:t>and (</w:t>
            </w:r>
            <w:r w:rsidR="00CC2FB1" w:rsidRPr="00D527BE">
              <w:rPr>
                <w:rFonts w:ascii="Arial" w:hAnsi="Arial" w:cs="Arial"/>
                <w:sz w:val="20"/>
                <w:szCs w:val="20"/>
              </w:rPr>
              <w:t>ii</w:t>
            </w:r>
            <w:r w:rsidR="00A10AEA" w:rsidRPr="00D527BE">
              <w:rPr>
                <w:rFonts w:ascii="Arial" w:hAnsi="Arial" w:cs="Arial"/>
                <w:sz w:val="20"/>
                <w:szCs w:val="20"/>
              </w:rPr>
              <w:t xml:space="preserve">) </w:t>
            </w:r>
            <w:r w:rsidR="008944E1" w:rsidRPr="00D527BE">
              <w:rPr>
                <w:rFonts w:ascii="Arial" w:hAnsi="Arial" w:cs="Arial"/>
                <w:sz w:val="20"/>
                <w:szCs w:val="20"/>
              </w:rPr>
              <w:t xml:space="preserve">all or a portion of the Contract Capacity has received a </w:t>
            </w:r>
            <w:r w:rsidR="008A3BB1" w:rsidRPr="00D527BE">
              <w:rPr>
                <w:rFonts w:ascii="Arial" w:hAnsi="Arial" w:cs="Arial"/>
                <w:sz w:val="20"/>
                <w:szCs w:val="20"/>
              </w:rPr>
              <w:t>deliverability allocation from the CAISO Transmission Plan Deliverability allocation process for Queue Cluster 15 or successor process</w:t>
            </w:r>
            <w:r w:rsidR="00D37782" w:rsidRPr="00D527BE">
              <w:rPr>
                <w:rFonts w:ascii="Arial" w:hAnsi="Arial" w:cs="Arial"/>
                <w:sz w:val="20"/>
                <w:szCs w:val="20"/>
              </w:rPr>
              <w:t xml:space="preserve"> (</w:t>
            </w:r>
            <w:r w:rsidR="002360EF" w:rsidRPr="00D527BE">
              <w:rPr>
                <w:rFonts w:ascii="Arial" w:hAnsi="Arial" w:cs="Arial"/>
                <w:sz w:val="20"/>
                <w:szCs w:val="20"/>
              </w:rPr>
              <w:t>either, a</w:t>
            </w:r>
            <w:r w:rsidR="00CC7CB8" w:rsidRPr="00D527BE">
              <w:rPr>
                <w:rFonts w:ascii="Arial" w:hAnsi="Arial" w:cs="Arial"/>
                <w:sz w:val="20"/>
                <w:szCs w:val="20"/>
              </w:rPr>
              <w:t xml:space="preserve"> </w:t>
            </w:r>
            <w:r w:rsidR="00D37782" w:rsidRPr="00D527BE">
              <w:rPr>
                <w:rFonts w:ascii="Arial" w:hAnsi="Arial" w:cs="Arial"/>
                <w:sz w:val="20"/>
                <w:szCs w:val="20"/>
              </w:rPr>
              <w:t>“</w:t>
            </w:r>
            <w:r w:rsidR="004A19C0" w:rsidRPr="00D527BE">
              <w:rPr>
                <w:rFonts w:ascii="Arial" w:hAnsi="Arial" w:cs="Arial"/>
                <w:b/>
                <w:bCs/>
                <w:sz w:val="20"/>
                <w:szCs w:val="20"/>
                <w:u w:val="single"/>
              </w:rPr>
              <w:t>Interconnection Milestone</w:t>
            </w:r>
            <w:r w:rsidR="004A19C0" w:rsidRPr="00D527BE">
              <w:rPr>
                <w:rFonts w:ascii="Arial" w:hAnsi="Arial" w:cs="Arial"/>
                <w:sz w:val="20"/>
                <w:szCs w:val="20"/>
              </w:rPr>
              <w:t>”)</w:t>
            </w:r>
            <w:r w:rsidR="008A3BB1" w:rsidRPr="00D527BE">
              <w:rPr>
                <w:rFonts w:ascii="Arial" w:hAnsi="Arial" w:cs="Arial"/>
                <w:sz w:val="20"/>
                <w:szCs w:val="20"/>
              </w:rPr>
              <w:t>.</w:t>
            </w:r>
            <w:r w:rsidR="005111C7" w:rsidRPr="00D527BE">
              <w:rPr>
                <w:rFonts w:ascii="Arial" w:hAnsi="Arial" w:cs="Arial"/>
                <w:sz w:val="20"/>
                <w:szCs w:val="20"/>
              </w:rPr>
              <w:t xml:space="preserve">  Within </w:t>
            </w:r>
            <w:r w:rsidR="00BA3019" w:rsidRPr="00D527BE">
              <w:rPr>
                <w:rFonts w:ascii="Arial" w:hAnsi="Arial" w:cs="Arial"/>
                <w:sz w:val="20"/>
                <w:szCs w:val="20"/>
              </w:rPr>
              <w:t xml:space="preserve">thirty </w:t>
            </w:r>
            <w:r w:rsidR="00486908" w:rsidRPr="00D527BE">
              <w:rPr>
                <w:rFonts w:ascii="Arial" w:hAnsi="Arial" w:cs="Arial"/>
                <w:sz w:val="20"/>
                <w:szCs w:val="20"/>
              </w:rPr>
              <w:t xml:space="preserve">(30) </w:t>
            </w:r>
            <w:r w:rsidR="007F4846" w:rsidRPr="00D527BE">
              <w:rPr>
                <w:rFonts w:ascii="Arial" w:hAnsi="Arial" w:cs="Arial"/>
                <w:sz w:val="20"/>
                <w:szCs w:val="20"/>
              </w:rPr>
              <w:t>d</w:t>
            </w:r>
            <w:r w:rsidR="005111C7" w:rsidRPr="00D527BE">
              <w:rPr>
                <w:rFonts w:ascii="Arial" w:hAnsi="Arial" w:cs="Arial"/>
                <w:sz w:val="20"/>
                <w:szCs w:val="20"/>
              </w:rPr>
              <w:t>ay</w:t>
            </w:r>
            <w:r w:rsidR="007F4846" w:rsidRPr="00D527BE">
              <w:rPr>
                <w:rFonts w:ascii="Arial" w:hAnsi="Arial" w:cs="Arial"/>
                <w:sz w:val="20"/>
                <w:szCs w:val="20"/>
              </w:rPr>
              <w:t xml:space="preserve">s of such </w:t>
            </w:r>
            <w:r w:rsidR="002360EF" w:rsidRPr="00D527BE">
              <w:rPr>
                <w:rFonts w:ascii="Arial" w:hAnsi="Arial" w:cs="Arial"/>
                <w:sz w:val="20"/>
                <w:szCs w:val="20"/>
              </w:rPr>
              <w:t xml:space="preserve">notice of </w:t>
            </w:r>
            <w:r w:rsidR="004A19C0" w:rsidRPr="00D527BE">
              <w:rPr>
                <w:rFonts w:ascii="Arial" w:hAnsi="Arial" w:cs="Arial"/>
                <w:sz w:val="20"/>
                <w:szCs w:val="20"/>
              </w:rPr>
              <w:t xml:space="preserve">Interconnection Milestone, </w:t>
            </w:r>
            <w:r w:rsidR="00D26436" w:rsidRPr="00D527BE">
              <w:rPr>
                <w:rFonts w:ascii="Arial" w:hAnsi="Arial" w:cs="Arial"/>
                <w:sz w:val="20"/>
                <w:szCs w:val="20"/>
              </w:rPr>
              <w:t xml:space="preserve">Seller must provide Buyer with at least one </w:t>
            </w:r>
            <w:r w:rsidR="00320CCA" w:rsidRPr="00D527BE">
              <w:rPr>
                <w:rFonts w:ascii="Arial" w:hAnsi="Arial" w:cs="Arial"/>
                <w:sz w:val="20"/>
                <w:szCs w:val="20"/>
              </w:rPr>
              <w:t xml:space="preserve">binding </w:t>
            </w:r>
            <w:r w:rsidR="00D26436" w:rsidRPr="00D527BE">
              <w:rPr>
                <w:rFonts w:ascii="Arial" w:hAnsi="Arial" w:cs="Arial"/>
                <w:sz w:val="20"/>
                <w:szCs w:val="20"/>
              </w:rPr>
              <w:t xml:space="preserve">written offer to sell </w:t>
            </w:r>
            <w:r w:rsidR="000B2CB0" w:rsidRPr="00D527BE">
              <w:rPr>
                <w:rFonts w:ascii="Arial" w:hAnsi="Arial" w:cs="Arial"/>
                <w:sz w:val="20"/>
                <w:szCs w:val="20"/>
              </w:rPr>
              <w:t xml:space="preserve">Product associated with </w:t>
            </w:r>
            <w:r w:rsidR="00A97248" w:rsidRPr="00D527BE">
              <w:rPr>
                <w:rFonts w:ascii="Arial" w:hAnsi="Arial" w:cs="Arial"/>
                <w:sz w:val="20"/>
                <w:szCs w:val="20"/>
              </w:rPr>
              <w:t xml:space="preserve">such </w:t>
            </w:r>
            <w:r w:rsidR="00D26436" w:rsidRPr="00D527BE">
              <w:rPr>
                <w:rFonts w:ascii="Arial" w:hAnsi="Arial" w:cs="Arial"/>
                <w:sz w:val="20"/>
                <w:szCs w:val="20"/>
              </w:rPr>
              <w:t>Contract Capacity to Buyer (the “</w:t>
            </w:r>
            <w:r w:rsidR="00D26436" w:rsidRPr="00D527BE">
              <w:rPr>
                <w:rFonts w:ascii="Arial" w:hAnsi="Arial" w:cs="Arial"/>
                <w:b/>
                <w:bCs/>
                <w:sz w:val="20"/>
                <w:szCs w:val="20"/>
                <w:u w:val="single"/>
              </w:rPr>
              <w:t>Offer</w:t>
            </w:r>
            <w:r w:rsidR="00D26436" w:rsidRPr="00D527BE">
              <w:rPr>
                <w:rFonts w:ascii="Arial" w:hAnsi="Arial" w:cs="Arial"/>
                <w:sz w:val="20"/>
                <w:szCs w:val="20"/>
              </w:rPr>
              <w:t xml:space="preserve">”). If the </w:t>
            </w:r>
            <w:r w:rsidR="00A97248" w:rsidRPr="00D527BE">
              <w:rPr>
                <w:rFonts w:ascii="Arial" w:hAnsi="Arial" w:cs="Arial"/>
                <w:sz w:val="20"/>
                <w:szCs w:val="20"/>
              </w:rPr>
              <w:t>Interconnection</w:t>
            </w:r>
            <w:r w:rsidR="00D26436" w:rsidRPr="00D527BE">
              <w:rPr>
                <w:rFonts w:ascii="Arial" w:hAnsi="Arial" w:cs="Arial"/>
                <w:sz w:val="20"/>
                <w:szCs w:val="20"/>
              </w:rPr>
              <w:t xml:space="preserve"> Milestone is achieved for less than one hundred percent (100%) of the Contract Capacity, Seller’s obligation to make an Offer to Buyer shall apply only to such portion of the Contract Capacity that has achieved the </w:t>
            </w:r>
            <w:r w:rsidR="002360EF" w:rsidRPr="00D527BE">
              <w:rPr>
                <w:rFonts w:ascii="Arial" w:hAnsi="Arial" w:cs="Arial"/>
                <w:sz w:val="20"/>
                <w:szCs w:val="20"/>
              </w:rPr>
              <w:t>Interconnection</w:t>
            </w:r>
            <w:r w:rsidR="00D26436" w:rsidRPr="00D527BE">
              <w:rPr>
                <w:rFonts w:ascii="Arial" w:hAnsi="Arial" w:cs="Arial"/>
                <w:sz w:val="20"/>
                <w:szCs w:val="20"/>
              </w:rPr>
              <w:t xml:space="preserve"> Milestone. </w:t>
            </w:r>
          </w:p>
          <w:p w14:paraId="5A9B17B0" w14:textId="42738990" w:rsidR="00CC2FB1" w:rsidRPr="00D527BE" w:rsidRDefault="002E6CB6" w:rsidP="008054E7">
            <w:pPr>
              <w:pStyle w:val="ListParagraph"/>
              <w:numPr>
                <w:ilvl w:val="0"/>
                <w:numId w:val="23"/>
              </w:numPr>
              <w:spacing w:before="80" w:after="80"/>
              <w:ind w:left="460" w:hanging="446"/>
              <w:contextualSpacing w:val="0"/>
              <w:jc w:val="both"/>
              <w:outlineLvl w:val="3"/>
              <w:rPr>
                <w:rFonts w:ascii="Arial" w:hAnsi="Arial" w:cs="Arial"/>
                <w:sz w:val="20"/>
                <w:szCs w:val="20"/>
              </w:rPr>
            </w:pPr>
            <w:r w:rsidRPr="00D527BE">
              <w:rPr>
                <w:rFonts w:ascii="Arial" w:hAnsi="Arial" w:cs="Arial"/>
                <w:sz w:val="20"/>
                <w:szCs w:val="20"/>
              </w:rPr>
              <w:t>S</w:t>
            </w:r>
            <w:r w:rsidR="00D26436" w:rsidRPr="00D527BE">
              <w:rPr>
                <w:rFonts w:ascii="Arial" w:hAnsi="Arial" w:cs="Arial"/>
                <w:sz w:val="20"/>
                <w:szCs w:val="20"/>
              </w:rPr>
              <w:t>eller’s Offer shall include</w:t>
            </w:r>
            <w:r w:rsidR="00F501C7" w:rsidRPr="00D527BE">
              <w:rPr>
                <w:rFonts w:ascii="Arial" w:hAnsi="Arial" w:cs="Arial"/>
                <w:sz w:val="20"/>
                <w:szCs w:val="20"/>
              </w:rPr>
              <w:t xml:space="preserve">, as applicable, an updated Renewable Rate, Storage Rate, </w:t>
            </w:r>
            <w:r w:rsidR="00A03FE3" w:rsidRPr="00D527BE">
              <w:rPr>
                <w:rFonts w:ascii="Arial" w:hAnsi="Arial" w:cs="Arial"/>
                <w:sz w:val="20"/>
                <w:szCs w:val="20"/>
              </w:rPr>
              <w:t xml:space="preserve">and </w:t>
            </w:r>
            <w:r w:rsidR="00D26436" w:rsidRPr="00D527BE">
              <w:rPr>
                <w:rFonts w:ascii="Arial" w:hAnsi="Arial" w:cs="Arial"/>
                <w:sz w:val="20"/>
                <w:szCs w:val="20"/>
              </w:rPr>
              <w:t xml:space="preserve">updated </w:t>
            </w:r>
            <w:r w:rsidR="00B8705D" w:rsidRPr="00D527BE">
              <w:rPr>
                <w:rFonts w:ascii="Arial" w:hAnsi="Arial" w:cs="Arial"/>
                <w:sz w:val="20"/>
                <w:szCs w:val="20"/>
              </w:rPr>
              <w:t xml:space="preserve">Expected Construction Start Date and </w:t>
            </w:r>
            <w:r w:rsidR="00D26436" w:rsidRPr="00D527BE">
              <w:rPr>
                <w:rFonts w:ascii="Arial" w:hAnsi="Arial" w:cs="Arial"/>
                <w:sz w:val="20"/>
                <w:szCs w:val="20"/>
              </w:rPr>
              <w:t xml:space="preserve">Expected Commercial Operation Date based on the CAISO/Participating Transmission Owner interconnection schedule, and any other proposed terms and conditions necessary in Seller’s </w:t>
            </w:r>
            <w:r w:rsidR="001F5202" w:rsidRPr="00D527BE">
              <w:rPr>
                <w:rFonts w:ascii="Arial" w:hAnsi="Arial" w:cs="Arial"/>
                <w:sz w:val="20"/>
                <w:szCs w:val="20"/>
              </w:rPr>
              <w:t xml:space="preserve">reasonable </w:t>
            </w:r>
            <w:r w:rsidR="00D26436" w:rsidRPr="00D527BE">
              <w:rPr>
                <w:rFonts w:ascii="Arial" w:hAnsi="Arial" w:cs="Arial"/>
                <w:sz w:val="20"/>
                <w:szCs w:val="20"/>
              </w:rPr>
              <w:t xml:space="preserve">discretion to finance and construct the Facility. The Offer shall include Seller’s proposed contract language for any additional terms and conditions and shall be presented to Buyer in the form of a proposed contract amendment to </w:t>
            </w:r>
            <w:r w:rsidR="00AF45A8" w:rsidRPr="006D30F1">
              <w:rPr>
                <w:rFonts w:ascii="Arial" w:hAnsi="Arial" w:cs="Arial"/>
                <w:sz w:val="20"/>
                <w:szCs w:val="20"/>
              </w:rPr>
              <w:t>the IPE OA</w:t>
            </w:r>
            <w:r w:rsidR="00D26436" w:rsidRPr="006D30F1">
              <w:rPr>
                <w:rFonts w:ascii="Arial" w:hAnsi="Arial" w:cs="Arial"/>
                <w:sz w:val="20"/>
                <w:szCs w:val="20"/>
              </w:rPr>
              <w:t xml:space="preserve"> or an amended and restated version of </w:t>
            </w:r>
            <w:r w:rsidR="00AF45A8" w:rsidRPr="006D30F1">
              <w:rPr>
                <w:rFonts w:ascii="Arial" w:hAnsi="Arial" w:cs="Arial"/>
                <w:sz w:val="20"/>
                <w:szCs w:val="20"/>
              </w:rPr>
              <w:t xml:space="preserve">the same </w:t>
            </w:r>
            <w:r w:rsidR="00D26436" w:rsidRPr="006D30F1">
              <w:rPr>
                <w:rFonts w:ascii="Arial" w:hAnsi="Arial" w:cs="Arial"/>
                <w:sz w:val="20"/>
                <w:szCs w:val="20"/>
              </w:rPr>
              <w:t>(</w:t>
            </w:r>
            <w:r w:rsidR="00D26436" w:rsidRPr="00D527BE">
              <w:rPr>
                <w:rFonts w:ascii="Arial" w:hAnsi="Arial" w:cs="Arial"/>
                <w:sz w:val="20"/>
                <w:szCs w:val="20"/>
              </w:rPr>
              <w:t>collectively, the “</w:t>
            </w:r>
            <w:r w:rsidR="00D26436" w:rsidRPr="00D527BE">
              <w:rPr>
                <w:rFonts w:ascii="Arial" w:hAnsi="Arial" w:cs="Arial"/>
                <w:b/>
                <w:bCs/>
                <w:sz w:val="20"/>
                <w:szCs w:val="20"/>
                <w:u w:val="single"/>
              </w:rPr>
              <w:t xml:space="preserve">Amended and Restated </w:t>
            </w:r>
            <w:r w:rsidR="001C6FC4" w:rsidRPr="00D527BE">
              <w:rPr>
                <w:rFonts w:ascii="Arial" w:hAnsi="Arial" w:cs="Arial"/>
                <w:b/>
                <w:bCs/>
                <w:sz w:val="20"/>
                <w:szCs w:val="20"/>
                <w:u w:val="single"/>
              </w:rPr>
              <w:t>PPA</w:t>
            </w:r>
            <w:r w:rsidR="00D26436" w:rsidRPr="00D527BE">
              <w:rPr>
                <w:rFonts w:ascii="Arial" w:hAnsi="Arial" w:cs="Arial"/>
                <w:sz w:val="20"/>
                <w:szCs w:val="20"/>
              </w:rPr>
              <w:t>”)</w:t>
            </w:r>
            <w:r w:rsidR="007A4B0E" w:rsidRPr="00D527BE">
              <w:rPr>
                <w:rFonts w:ascii="Arial" w:hAnsi="Arial" w:cs="Arial"/>
                <w:sz w:val="20"/>
                <w:szCs w:val="20"/>
              </w:rPr>
              <w:t>.</w:t>
            </w:r>
          </w:p>
          <w:p w14:paraId="3A29F11B" w14:textId="2BB5F3C6" w:rsidR="00AE650B" w:rsidRPr="00D527BE" w:rsidRDefault="006518DF" w:rsidP="008054E7">
            <w:pPr>
              <w:pStyle w:val="ListParagraph"/>
              <w:numPr>
                <w:ilvl w:val="0"/>
                <w:numId w:val="23"/>
              </w:numPr>
              <w:spacing w:before="80" w:after="80"/>
              <w:ind w:left="460" w:hanging="446"/>
              <w:contextualSpacing w:val="0"/>
              <w:jc w:val="both"/>
              <w:outlineLvl w:val="3"/>
              <w:rPr>
                <w:rFonts w:ascii="Arial" w:hAnsi="Arial" w:cs="Arial"/>
                <w:sz w:val="20"/>
                <w:szCs w:val="20"/>
              </w:rPr>
            </w:pPr>
            <w:r w:rsidRPr="00D527BE">
              <w:rPr>
                <w:rFonts w:ascii="Arial" w:hAnsi="Arial" w:cs="Arial"/>
                <w:sz w:val="20"/>
                <w:szCs w:val="20"/>
              </w:rPr>
              <w:t>Buyer shall deliver a written notice to Seller within thirty (30) days of Buyer’s receipt of the Offer to either (</w:t>
            </w:r>
            <w:proofErr w:type="spellStart"/>
            <w:r w:rsidRPr="00D527BE">
              <w:rPr>
                <w:rFonts w:ascii="Arial" w:hAnsi="Arial" w:cs="Arial"/>
                <w:sz w:val="20"/>
                <w:szCs w:val="20"/>
              </w:rPr>
              <w:t>i</w:t>
            </w:r>
            <w:proofErr w:type="spellEnd"/>
            <w:r w:rsidRPr="00D527BE">
              <w:rPr>
                <w:rFonts w:ascii="Arial" w:hAnsi="Arial" w:cs="Arial"/>
                <w:sz w:val="20"/>
                <w:szCs w:val="20"/>
              </w:rPr>
              <w:t>) reject the Offer in its entirety, (ii) accept the Offer in its entirety, or (iii) accept the Offer subject to additional modifications, including additional terms and conditions (“</w:t>
            </w:r>
            <w:r w:rsidRPr="00D527BE">
              <w:rPr>
                <w:rFonts w:ascii="Arial" w:hAnsi="Arial" w:cs="Arial"/>
                <w:b/>
                <w:bCs/>
                <w:sz w:val="20"/>
                <w:szCs w:val="20"/>
                <w:u w:val="single"/>
              </w:rPr>
              <w:t>Buyer’s Notice</w:t>
            </w:r>
            <w:r w:rsidRPr="00D527BE">
              <w:rPr>
                <w:rFonts w:ascii="Arial" w:hAnsi="Arial" w:cs="Arial"/>
                <w:sz w:val="20"/>
                <w:szCs w:val="20"/>
              </w:rPr>
              <w:t xml:space="preserve">”). Buyer may accept or reject the Offer with respect to all or any portion of the Contract Capacity achieving the </w:t>
            </w:r>
            <w:r w:rsidR="00CF4DE1" w:rsidRPr="00D527BE">
              <w:rPr>
                <w:rFonts w:ascii="Arial" w:hAnsi="Arial" w:cs="Arial"/>
                <w:sz w:val="20"/>
                <w:szCs w:val="20"/>
              </w:rPr>
              <w:t>Interconnection</w:t>
            </w:r>
            <w:r w:rsidRPr="00D527BE">
              <w:rPr>
                <w:rFonts w:ascii="Arial" w:hAnsi="Arial" w:cs="Arial"/>
                <w:sz w:val="20"/>
                <w:szCs w:val="20"/>
              </w:rPr>
              <w:t xml:space="preserve"> Milestone. Buyer’s failure to deliver Buyer’s </w:t>
            </w:r>
            <w:r w:rsidR="00CF4DE1" w:rsidRPr="00D527BE">
              <w:rPr>
                <w:rFonts w:ascii="Arial" w:hAnsi="Arial" w:cs="Arial"/>
                <w:sz w:val="20"/>
                <w:szCs w:val="20"/>
              </w:rPr>
              <w:t>written notice</w:t>
            </w:r>
            <w:r w:rsidRPr="00D527BE">
              <w:rPr>
                <w:rFonts w:ascii="Arial" w:hAnsi="Arial" w:cs="Arial"/>
                <w:sz w:val="20"/>
                <w:szCs w:val="20"/>
              </w:rPr>
              <w:t xml:space="preserve"> within such </w:t>
            </w:r>
            <w:proofErr w:type="gramStart"/>
            <w:r w:rsidRPr="00D527BE">
              <w:rPr>
                <w:rFonts w:ascii="Arial" w:hAnsi="Arial" w:cs="Arial"/>
                <w:sz w:val="20"/>
                <w:szCs w:val="20"/>
              </w:rPr>
              <w:t>time period</w:t>
            </w:r>
            <w:proofErr w:type="gramEnd"/>
            <w:r w:rsidRPr="00D527BE">
              <w:rPr>
                <w:rFonts w:ascii="Arial" w:hAnsi="Arial" w:cs="Arial"/>
                <w:sz w:val="20"/>
                <w:szCs w:val="20"/>
              </w:rPr>
              <w:t xml:space="preserve"> will be deemed a rejection of the Offer. If Buyer accepts the Offer pursuant to the foregoing clauses (ii) or (iii) and in the case of an acceptance pursuant to clause (iii), Seller does not reject Buyer’s additional modifications by </w:t>
            </w:r>
            <w:r w:rsidR="00AE650B" w:rsidRPr="00D527BE">
              <w:rPr>
                <w:rFonts w:ascii="Arial" w:hAnsi="Arial" w:cs="Arial"/>
                <w:sz w:val="20"/>
                <w:szCs w:val="20"/>
              </w:rPr>
              <w:t>written notice</w:t>
            </w:r>
            <w:r w:rsidRPr="00D527BE">
              <w:rPr>
                <w:rFonts w:ascii="Arial" w:hAnsi="Arial" w:cs="Arial"/>
                <w:sz w:val="20"/>
                <w:szCs w:val="20"/>
              </w:rPr>
              <w:t xml:space="preserve"> to Buyer within fifteen (15) Business Days of receipt of Buyer’s </w:t>
            </w:r>
            <w:r w:rsidR="00AE650B" w:rsidRPr="00D527BE">
              <w:rPr>
                <w:rFonts w:ascii="Arial" w:hAnsi="Arial" w:cs="Arial"/>
                <w:sz w:val="20"/>
                <w:szCs w:val="20"/>
              </w:rPr>
              <w:t>written notice</w:t>
            </w:r>
            <w:r w:rsidRPr="00D527BE">
              <w:rPr>
                <w:rFonts w:ascii="Arial" w:hAnsi="Arial" w:cs="Arial"/>
                <w:sz w:val="20"/>
                <w:szCs w:val="20"/>
              </w:rPr>
              <w:t xml:space="preserve">), the acceptance shall be subject to negotiation (to the extent necessary), </w:t>
            </w:r>
            <w:r w:rsidR="006D3492" w:rsidRPr="00D527BE">
              <w:rPr>
                <w:rFonts w:ascii="Arial" w:hAnsi="Arial" w:cs="Arial"/>
                <w:sz w:val="20"/>
                <w:szCs w:val="20"/>
              </w:rPr>
              <w:t xml:space="preserve">and </w:t>
            </w:r>
            <w:r w:rsidRPr="00D527BE">
              <w:rPr>
                <w:rFonts w:ascii="Arial" w:hAnsi="Arial" w:cs="Arial"/>
                <w:sz w:val="20"/>
                <w:szCs w:val="20"/>
              </w:rPr>
              <w:t xml:space="preserve">finalization of the Amended and Restated </w:t>
            </w:r>
            <w:r w:rsidR="00CF4DE1" w:rsidRPr="00D527BE">
              <w:rPr>
                <w:rFonts w:ascii="Arial" w:hAnsi="Arial" w:cs="Arial"/>
                <w:sz w:val="20"/>
                <w:szCs w:val="20"/>
              </w:rPr>
              <w:t>PPA</w:t>
            </w:r>
            <w:r w:rsidRPr="00D527BE">
              <w:rPr>
                <w:rFonts w:ascii="Arial" w:hAnsi="Arial" w:cs="Arial"/>
                <w:sz w:val="20"/>
                <w:szCs w:val="20"/>
              </w:rPr>
              <w:t xml:space="preserve"> by both Parties within ninety (90) days after Buyer’s acceptance of the Offer. The negotiating period shall be extended automatically if the Parties are continuing to negotiate in good faith with respect to the Offer.</w:t>
            </w:r>
            <w:r w:rsidR="006D3492" w:rsidRPr="00D527BE">
              <w:rPr>
                <w:rFonts w:ascii="Arial" w:hAnsi="Arial" w:cs="Arial"/>
                <w:sz w:val="20"/>
                <w:szCs w:val="20"/>
              </w:rPr>
              <w:t xml:space="preserve">  The Parties shall have an additional sixty (60) days after </w:t>
            </w:r>
            <w:r w:rsidR="00491B4B" w:rsidRPr="00D527BE">
              <w:rPr>
                <w:rFonts w:ascii="Arial" w:hAnsi="Arial" w:cs="Arial"/>
                <w:sz w:val="20"/>
                <w:szCs w:val="20"/>
              </w:rPr>
              <w:t xml:space="preserve">fully negotiating </w:t>
            </w:r>
            <w:r w:rsidR="006D3492" w:rsidRPr="00D527BE">
              <w:rPr>
                <w:rFonts w:ascii="Arial" w:hAnsi="Arial" w:cs="Arial"/>
                <w:sz w:val="20"/>
                <w:szCs w:val="20"/>
              </w:rPr>
              <w:t xml:space="preserve">an Amended and Restated PPA to obtain approval of the Amended and Restated PPA from their respective governing boards and to execute the Amended and Restated PPA. </w:t>
            </w:r>
          </w:p>
          <w:p w14:paraId="37B7263D" w14:textId="3836A5EF" w:rsidR="00AE650B" w:rsidRPr="00D527BE" w:rsidRDefault="006518DF" w:rsidP="008054E7">
            <w:pPr>
              <w:pStyle w:val="ListParagraph"/>
              <w:numPr>
                <w:ilvl w:val="0"/>
                <w:numId w:val="23"/>
              </w:numPr>
              <w:spacing w:before="80" w:after="80"/>
              <w:ind w:left="460" w:hanging="446"/>
              <w:contextualSpacing w:val="0"/>
              <w:jc w:val="both"/>
              <w:outlineLvl w:val="3"/>
              <w:rPr>
                <w:rFonts w:ascii="Arial" w:hAnsi="Arial" w:cs="Arial"/>
                <w:sz w:val="20"/>
                <w:szCs w:val="20"/>
              </w:rPr>
            </w:pPr>
            <w:r w:rsidRPr="00D527BE">
              <w:rPr>
                <w:rFonts w:ascii="Arial" w:hAnsi="Arial" w:cs="Arial"/>
                <w:sz w:val="20"/>
                <w:szCs w:val="20"/>
              </w:rPr>
              <w:t>In the event that (</w:t>
            </w:r>
            <w:proofErr w:type="spellStart"/>
            <w:r w:rsidRPr="00D527BE">
              <w:rPr>
                <w:rFonts w:ascii="Arial" w:hAnsi="Arial" w:cs="Arial"/>
                <w:sz w:val="20"/>
                <w:szCs w:val="20"/>
              </w:rPr>
              <w:t>i</w:t>
            </w:r>
            <w:proofErr w:type="spellEnd"/>
            <w:r w:rsidRPr="00D527BE">
              <w:rPr>
                <w:rFonts w:ascii="Arial" w:hAnsi="Arial" w:cs="Arial"/>
                <w:sz w:val="20"/>
                <w:szCs w:val="20"/>
              </w:rPr>
              <w:t xml:space="preserve">) Buyer rejects or is deemed to reject the Offer, (ii) Buyer accepts the Offer subject to additional modifications and Seller rejects such additional modifications by </w:t>
            </w:r>
            <w:r w:rsidR="00293C06" w:rsidRPr="00D527BE">
              <w:rPr>
                <w:rFonts w:ascii="Arial" w:hAnsi="Arial" w:cs="Arial"/>
                <w:sz w:val="20"/>
                <w:szCs w:val="20"/>
              </w:rPr>
              <w:t>written notice</w:t>
            </w:r>
            <w:r w:rsidRPr="00D527BE">
              <w:rPr>
                <w:rFonts w:ascii="Arial" w:hAnsi="Arial" w:cs="Arial"/>
                <w:sz w:val="20"/>
                <w:szCs w:val="20"/>
              </w:rPr>
              <w:t xml:space="preserve"> to Buyer within fifteen (15) Business Days of receipt of Buyer’s </w:t>
            </w:r>
            <w:r w:rsidR="00293C06" w:rsidRPr="00D527BE">
              <w:rPr>
                <w:rFonts w:ascii="Arial" w:hAnsi="Arial" w:cs="Arial"/>
                <w:sz w:val="20"/>
                <w:szCs w:val="20"/>
              </w:rPr>
              <w:t>written notice</w:t>
            </w:r>
            <w:r w:rsidRPr="00D527BE">
              <w:rPr>
                <w:rFonts w:ascii="Arial" w:hAnsi="Arial" w:cs="Arial"/>
                <w:sz w:val="20"/>
                <w:szCs w:val="20"/>
              </w:rPr>
              <w:t xml:space="preserve">, or (iii) the Parties fail to </w:t>
            </w:r>
            <w:r w:rsidRPr="00D527BE">
              <w:rPr>
                <w:rFonts w:ascii="Arial" w:hAnsi="Arial" w:cs="Arial"/>
                <w:sz w:val="20"/>
                <w:szCs w:val="20"/>
              </w:rPr>
              <w:lastRenderedPageBreak/>
              <w:t xml:space="preserve">execute an Amended and Restated </w:t>
            </w:r>
            <w:r w:rsidR="00293C06" w:rsidRPr="00D527BE">
              <w:rPr>
                <w:rFonts w:ascii="Arial" w:hAnsi="Arial" w:cs="Arial"/>
                <w:sz w:val="20"/>
                <w:szCs w:val="20"/>
              </w:rPr>
              <w:t>PPA</w:t>
            </w:r>
            <w:r w:rsidRPr="00D527BE">
              <w:rPr>
                <w:rFonts w:ascii="Arial" w:hAnsi="Arial" w:cs="Arial"/>
                <w:sz w:val="20"/>
                <w:szCs w:val="20"/>
              </w:rPr>
              <w:t xml:space="preserve"> within </w:t>
            </w:r>
            <w:r w:rsidR="006D3492" w:rsidRPr="00D527BE">
              <w:rPr>
                <w:rFonts w:ascii="Arial" w:hAnsi="Arial" w:cs="Arial"/>
                <w:sz w:val="20"/>
                <w:szCs w:val="20"/>
              </w:rPr>
              <w:t>one hundred and fifty</w:t>
            </w:r>
            <w:r w:rsidRPr="00D527BE">
              <w:rPr>
                <w:rFonts w:ascii="Arial" w:hAnsi="Arial" w:cs="Arial"/>
                <w:sz w:val="20"/>
                <w:szCs w:val="20"/>
              </w:rPr>
              <w:t xml:space="preserve"> (</w:t>
            </w:r>
            <w:r w:rsidR="006D3492" w:rsidRPr="00D527BE">
              <w:rPr>
                <w:rFonts w:ascii="Arial" w:hAnsi="Arial" w:cs="Arial"/>
                <w:sz w:val="20"/>
                <w:szCs w:val="20"/>
              </w:rPr>
              <w:t>150</w:t>
            </w:r>
            <w:r w:rsidRPr="00D527BE">
              <w:rPr>
                <w:rFonts w:ascii="Arial" w:hAnsi="Arial" w:cs="Arial"/>
                <w:sz w:val="20"/>
                <w:szCs w:val="20"/>
              </w:rPr>
              <w:t xml:space="preserve">0) days after Buyer’s acceptance of the Offer (subject to an automatic extension if the Parties are continuing to negotiate in good faith), Seller may, in its commercially reasonable discretion, market, sell, or enter into transaction with third parties for a portion or all of the Product related to the Contract Capacity that has achieved the </w:t>
            </w:r>
            <w:r w:rsidR="004D3D38" w:rsidRPr="00D527BE">
              <w:rPr>
                <w:rFonts w:ascii="Arial" w:hAnsi="Arial" w:cs="Arial"/>
                <w:sz w:val="20"/>
                <w:szCs w:val="20"/>
              </w:rPr>
              <w:t>Interconnection</w:t>
            </w:r>
            <w:r w:rsidRPr="00D527BE">
              <w:rPr>
                <w:rFonts w:ascii="Arial" w:hAnsi="Arial" w:cs="Arial"/>
                <w:sz w:val="20"/>
                <w:szCs w:val="20"/>
              </w:rPr>
              <w:t xml:space="preserve"> Milestone on terms and conditions that are materially no more favorable than the Offer provided to Buyer (“</w:t>
            </w:r>
            <w:r w:rsidRPr="00D527BE">
              <w:rPr>
                <w:rFonts w:ascii="Arial" w:hAnsi="Arial" w:cs="Arial"/>
                <w:b/>
                <w:bCs/>
                <w:sz w:val="20"/>
                <w:szCs w:val="20"/>
                <w:u w:val="single"/>
              </w:rPr>
              <w:t>Suspension of Seller Exclusivity</w:t>
            </w:r>
            <w:r w:rsidRPr="00D527BE">
              <w:rPr>
                <w:rFonts w:ascii="Arial" w:hAnsi="Arial" w:cs="Arial"/>
                <w:sz w:val="20"/>
                <w:szCs w:val="20"/>
              </w:rPr>
              <w:t xml:space="preserve">”). For the avoidance of doubt, in the case Buyer accepts a portion of the Contract Capacity, Suspension of Seller Exclusivity shall apply to the portion of the Contract Capacity not accepted by Buyer in Buyer’s </w:t>
            </w:r>
            <w:r w:rsidR="004D3D38" w:rsidRPr="00D527BE">
              <w:rPr>
                <w:rFonts w:ascii="Arial" w:hAnsi="Arial" w:cs="Arial"/>
                <w:sz w:val="20"/>
                <w:szCs w:val="20"/>
              </w:rPr>
              <w:t>written notice</w:t>
            </w:r>
            <w:r w:rsidRPr="00D527BE">
              <w:rPr>
                <w:rFonts w:ascii="Arial" w:hAnsi="Arial" w:cs="Arial"/>
                <w:sz w:val="20"/>
                <w:szCs w:val="20"/>
              </w:rPr>
              <w:t>.</w:t>
            </w:r>
          </w:p>
          <w:p w14:paraId="52FE44E3" w14:textId="23889F90" w:rsidR="008460FF" w:rsidRPr="00D527BE" w:rsidRDefault="006518DF" w:rsidP="008054E7">
            <w:pPr>
              <w:pStyle w:val="ListParagraph"/>
              <w:numPr>
                <w:ilvl w:val="0"/>
                <w:numId w:val="23"/>
              </w:numPr>
              <w:spacing w:before="80" w:after="80"/>
              <w:ind w:left="460" w:hanging="446"/>
              <w:contextualSpacing w:val="0"/>
              <w:jc w:val="both"/>
              <w:outlineLvl w:val="3"/>
              <w:rPr>
                <w:rFonts w:ascii="Arial" w:hAnsi="Arial" w:cs="Arial"/>
                <w:sz w:val="20"/>
                <w:szCs w:val="20"/>
              </w:rPr>
            </w:pPr>
            <w:proofErr w:type="gramStart"/>
            <w:r w:rsidRPr="00D527BE">
              <w:rPr>
                <w:rFonts w:ascii="Arial" w:hAnsi="Arial" w:cs="Arial"/>
                <w:sz w:val="20"/>
                <w:szCs w:val="20"/>
              </w:rPr>
              <w:t>In order to</w:t>
            </w:r>
            <w:proofErr w:type="gramEnd"/>
            <w:r w:rsidRPr="00D527BE">
              <w:rPr>
                <w:rFonts w:ascii="Arial" w:hAnsi="Arial" w:cs="Arial"/>
                <w:sz w:val="20"/>
                <w:szCs w:val="20"/>
              </w:rPr>
              <w:t xml:space="preserve"> facilitate robust negotiation, there shall be no limit on the number of Offers that Seller can provide to Buyer. Upon Seller providing subsequent Offer(s) following a rejection of the first Offer, Seller Exclusivity is reinstated and in effect through the earlier of (</w:t>
            </w:r>
            <w:proofErr w:type="spellStart"/>
            <w:r w:rsidRPr="00D527BE">
              <w:rPr>
                <w:rFonts w:ascii="Arial" w:hAnsi="Arial" w:cs="Arial"/>
                <w:sz w:val="20"/>
                <w:szCs w:val="20"/>
              </w:rPr>
              <w:t>i</w:t>
            </w:r>
            <w:proofErr w:type="spellEnd"/>
            <w:r w:rsidRPr="00D527BE">
              <w:rPr>
                <w:rFonts w:ascii="Arial" w:hAnsi="Arial" w:cs="Arial"/>
                <w:sz w:val="20"/>
                <w:szCs w:val="20"/>
              </w:rPr>
              <w:t xml:space="preserve">) execution of the Amended and Restated </w:t>
            </w:r>
            <w:r w:rsidR="00B97504" w:rsidRPr="00D527BE">
              <w:rPr>
                <w:rFonts w:ascii="Arial" w:hAnsi="Arial" w:cs="Arial"/>
                <w:sz w:val="20"/>
                <w:szCs w:val="20"/>
              </w:rPr>
              <w:t>PPA</w:t>
            </w:r>
            <w:r w:rsidRPr="00D527BE">
              <w:rPr>
                <w:rFonts w:ascii="Arial" w:hAnsi="Arial" w:cs="Arial"/>
                <w:sz w:val="20"/>
                <w:szCs w:val="20"/>
              </w:rPr>
              <w:t xml:space="preserve"> if the Parties mutually agree on terms, (ii) renewed Suspension of Seller Exclusivity, or (iii) termination of the </w:t>
            </w:r>
            <w:r w:rsidR="002C7ACB" w:rsidRPr="00D527BE">
              <w:rPr>
                <w:rFonts w:ascii="Arial" w:hAnsi="Arial" w:cs="Arial"/>
                <w:sz w:val="20"/>
                <w:szCs w:val="20"/>
              </w:rPr>
              <w:t>IPE OA</w:t>
            </w:r>
            <w:r w:rsidRPr="00D527BE">
              <w:rPr>
                <w:rFonts w:ascii="Arial" w:hAnsi="Arial" w:cs="Arial"/>
                <w:sz w:val="20"/>
                <w:szCs w:val="20"/>
              </w:rPr>
              <w:t>.</w:t>
            </w:r>
          </w:p>
        </w:tc>
      </w:tr>
      <w:tr w:rsidR="006455CC" w:rsidRPr="00D527BE" w14:paraId="2E9ABA97" w14:textId="77777777" w:rsidTr="00A22B52">
        <w:trPr>
          <w:trHeight w:val="328"/>
        </w:trPr>
        <w:tc>
          <w:tcPr>
            <w:tcW w:w="2120" w:type="dxa"/>
          </w:tcPr>
          <w:p w14:paraId="423C66B9" w14:textId="4B5E13B4" w:rsidR="006455CC" w:rsidRPr="00D527BE" w:rsidRDefault="006455CC" w:rsidP="008F45AB">
            <w:pPr>
              <w:spacing w:before="120" w:after="120"/>
              <w:rPr>
                <w:rFonts w:ascii="Arial" w:hAnsi="Arial" w:cs="Arial"/>
                <w:b/>
                <w:sz w:val="20"/>
                <w:szCs w:val="20"/>
              </w:rPr>
            </w:pPr>
            <w:r w:rsidRPr="00D527BE">
              <w:rPr>
                <w:rFonts w:ascii="Arial" w:hAnsi="Arial" w:cs="Arial"/>
                <w:b/>
                <w:sz w:val="20"/>
                <w:szCs w:val="20"/>
              </w:rPr>
              <w:lastRenderedPageBreak/>
              <w:t xml:space="preserve">Early Termination//Seller </w:t>
            </w:r>
            <w:r w:rsidR="00773F97" w:rsidRPr="00D527BE">
              <w:rPr>
                <w:rFonts w:ascii="Arial" w:hAnsi="Arial" w:cs="Arial"/>
                <w:b/>
                <w:sz w:val="20"/>
                <w:szCs w:val="20"/>
              </w:rPr>
              <w:t>ROFO</w:t>
            </w:r>
            <w:r w:rsidRPr="00D527BE">
              <w:rPr>
                <w:rFonts w:ascii="Arial" w:hAnsi="Arial" w:cs="Arial"/>
                <w:b/>
                <w:sz w:val="20"/>
                <w:szCs w:val="20"/>
              </w:rPr>
              <w:t xml:space="preserve"> Obligations:</w:t>
            </w:r>
          </w:p>
        </w:tc>
        <w:tc>
          <w:tcPr>
            <w:tcW w:w="7240" w:type="dxa"/>
            <w:vAlign w:val="center"/>
          </w:tcPr>
          <w:p w14:paraId="4B1E3B3A" w14:textId="77777777" w:rsidR="006455CC" w:rsidRPr="00D527BE" w:rsidRDefault="006455CC" w:rsidP="0060150A">
            <w:pPr>
              <w:pStyle w:val="Heading2"/>
              <w:numPr>
                <w:ilvl w:val="0"/>
                <w:numId w:val="0"/>
              </w:numPr>
              <w:spacing w:before="80" w:after="80"/>
              <w:rPr>
                <w:rFonts w:ascii="Arial" w:hAnsi="Arial" w:cs="Arial"/>
                <w:vanish/>
                <w:sz w:val="20"/>
                <w:u w:val="single"/>
                <w:specVanish/>
              </w:rPr>
            </w:pPr>
            <w:r w:rsidRPr="00D527BE">
              <w:rPr>
                <w:rFonts w:ascii="Arial" w:hAnsi="Arial" w:cs="Arial"/>
                <w:b/>
                <w:bCs/>
                <w:sz w:val="20"/>
                <w:u w:val="single"/>
              </w:rPr>
              <w:t>Early Termination</w:t>
            </w:r>
          </w:p>
          <w:p w14:paraId="1B3D61A1" w14:textId="49C9D08D" w:rsidR="006455CC" w:rsidRPr="00D527BE" w:rsidRDefault="006455CC" w:rsidP="0060150A">
            <w:pPr>
              <w:spacing w:before="80" w:after="80"/>
              <w:rPr>
                <w:rFonts w:ascii="Arial" w:hAnsi="Arial" w:cs="Arial"/>
                <w:sz w:val="20"/>
                <w:szCs w:val="20"/>
              </w:rPr>
            </w:pPr>
            <w:r w:rsidRPr="00D527BE">
              <w:rPr>
                <w:rFonts w:ascii="Arial" w:hAnsi="Arial" w:cs="Arial"/>
                <w:sz w:val="20"/>
                <w:szCs w:val="20"/>
              </w:rPr>
              <w:t xml:space="preserve">. </w:t>
            </w:r>
          </w:p>
          <w:p w14:paraId="73AAE9C2" w14:textId="7326C9A9" w:rsidR="006455CC" w:rsidRPr="00D527BE" w:rsidRDefault="00F20985" w:rsidP="0060150A">
            <w:pPr>
              <w:pStyle w:val="ArticleL3"/>
              <w:numPr>
                <w:ilvl w:val="2"/>
                <w:numId w:val="25"/>
              </w:numPr>
              <w:spacing w:before="80" w:after="80"/>
              <w:ind w:left="461" w:hanging="461"/>
              <w:rPr>
                <w:rFonts w:ascii="Arial" w:hAnsi="Arial" w:cs="Arial"/>
                <w:sz w:val="20"/>
              </w:rPr>
            </w:pPr>
            <w:r w:rsidRPr="00D527BE">
              <w:rPr>
                <w:rFonts w:ascii="Arial" w:hAnsi="Arial" w:cs="Arial"/>
                <w:sz w:val="20"/>
              </w:rPr>
              <w:t>Effective upon written notice from either Party, which shall be effective upon receipt by the other Party, t</w:t>
            </w:r>
            <w:r w:rsidR="006455CC" w:rsidRPr="00D527BE">
              <w:rPr>
                <w:rFonts w:ascii="Arial" w:hAnsi="Arial" w:cs="Arial"/>
                <w:sz w:val="20"/>
              </w:rPr>
              <w:t xml:space="preserve">he </w:t>
            </w:r>
            <w:r w:rsidR="002C7ACB" w:rsidRPr="00D527BE">
              <w:rPr>
                <w:rFonts w:ascii="Arial" w:hAnsi="Arial" w:cs="Arial"/>
                <w:sz w:val="20"/>
              </w:rPr>
              <w:t>IPE OA</w:t>
            </w:r>
            <w:r w:rsidR="006455CC" w:rsidRPr="00D527BE">
              <w:rPr>
                <w:rFonts w:ascii="Arial" w:hAnsi="Arial" w:cs="Arial"/>
                <w:sz w:val="20"/>
              </w:rPr>
              <w:t xml:space="preserve"> shall terminate upon the occurrence of one or more of the following events:</w:t>
            </w:r>
          </w:p>
          <w:p w14:paraId="7ED69C7A" w14:textId="2E26E837" w:rsidR="006455CC" w:rsidRPr="00D527BE" w:rsidRDefault="008F24C3" w:rsidP="0060150A">
            <w:pPr>
              <w:pStyle w:val="ArticleL4"/>
              <w:numPr>
                <w:ilvl w:val="3"/>
                <w:numId w:val="20"/>
              </w:numPr>
              <w:spacing w:before="80" w:after="80"/>
              <w:ind w:left="821" w:hanging="360"/>
              <w:rPr>
                <w:rFonts w:ascii="Arial" w:hAnsi="Arial" w:cs="Arial"/>
                <w:sz w:val="20"/>
              </w:rPr>
            </w:pPr>
            <w:r w:rsidRPr="00D527BE">
              <w:rPr>
                <w:rFonts w:ascii="Arial" w:hAnsi="Arial" w:cs="Arial"/>
                <w:sz w:val="20"/>
              </w:rPr>
              <w:t>I</w:t>
            </w:r>
            <w:r w:rsidR="00940093" w:rsidRPr="00D527BE">
              <w:rPr>
                <w:rFonts w:ascii="Arial" w:hAnsi="Arial" w:cs="Arial"/>
                <w:sz w:val="20"/>
              </w:rPr>
              <w:t xml:space="preserve">f the Facility is not </w:t>
            </w:r>
            <w:r w:rsidR="00B2024A" w:rsidRPr="00D527BE">
              <w:rPr>
                <w:rFonts w:ascii="Arial" w:hAnsi="Arial" w:cs="Arial"/>
                <w:sz w:val="20"/>
              </w:rPr>
              <w:t>selected for study</w:t>
            </w:r>
            <w:r w:rsidR="00E20A30" w:rsidRPr="00D527BE">
              <w:rPr>
                <w:rFonts w:ascii="Arial" w:hAnsi="Arial" w:cs="Arial"/>
                <w:sz w:val="20"/>
              </w:rPr>
              <w:t xml:space="preserve"> or otherwise does not advance to Phase 1</w:t>
            </w:r>
            <w:r w:rsidR="006455CC" w:rsidRPr="00D527BE">
              <w:rPr>
                <w:rFonts w:ascii="Arial" w:hAnsi="Arial" w:cs="Arial"/>
                <w:sz w:val="20"/>
              </w:rPr>
              <w:t xml:space="preserve">, provided that such termination shall only be effective with respect to the </w:t>
            </w:r>
            <w:r w:rsidR="000E456D" w:rsidRPr="00D527BE">
              <w:rPr>
                <w:rFonts w:ascii="Arial" w:hAnsi="Arial" w:cs="Arial"/>
                <w:sz w:val="20"/>
              </w:rPr>
              <w:t xml:space="preserve">affected </w:t>
            </w:r>
            <w:r w:rsidR="006455CC" w:rsidRPr="00D527BE">
              <w:rPr>
                <w:rFonts w:ascii="Arial" w:hAnsi="Arial" w:cs="Arial"/>
                <w:sz w:val="20"/>
              </w:rPr>
              <w:t xml:space="preserve">portion of the Contract </w:t>
            </w:r>
            <w:proofErr w:type="gramStart"/>
            <w:r w:rsidR="006455CC" w:rsidRPr="00D527BE">
              <w:rPr>
                <w:rFonts w:ascii="Arial" w:hAnsi="Arial" w:cs="Arial"/>
                <w:sz w:val="20"/>
              </w:rPr>
              <w:t>Capacity;</w:t>
            </w:r>
            <w:proofErr w:type="gramEnd"/>
            <w:r w:rsidR="006455CC" w:rsidRPr="00D527BE">
              <w:rPr>
                <w:rFonts w:ascii="Arial" w:hAnsi="Arial" w:cs="Arial"/>
                <w:sz w:val="20"/>
              </w:rPr>
              <w:t xml:space="preserve"> </w:t>
            </w:r>
          </w:p>
          <w:p w14:paraId="25BC4187" w14:textId="41E2A280" w:rsidR="00F52EAA" w:rsidRPr="00D527BE" w:rsidRDefault="000E456D" w:rsidP="0060150A">
            <w:pPr>
              <w:pStyle w:val="ArticleL4"/>
              <w:numPr>
                <w:ilvl w:val="3"/>
                <w:numId w:val="20"/>
              </w:numPr>
              <w:spacing w:before="80" w:after="80"/>
              <w:ind w:left="821" w:hanging="360"/>
              <w:rPr>
                <w:rFonts w:ascii="Arial" w:hAnsi="Arial" w:cs="Arial"/>
                <w:sz w:val="20"/>
              </w:rPr>
            </w:pPr>
            <w:r w:rsidRPr="00D527BE">
              <w:rPr>
                <w:rFonts w:ascii="Arial" w:hAnsi="Arial" w:cs="Arial"/>
                <w:sz w:val="20"/>
              </w:rPr>
              <w:t xml:space="preserve">If the Facility </w:t>
            </w:r>
            <w:r w:rsidR="003A36E2" w:rsidRPr="00D527BE">
              <w:rPr>
                <w:rFonts w:ascii="Arial" w:hAnsi="Arial" w:cs="Arial"/>
                <w:iCs/>
                <w:sz w:val="20"/>
              </w:rPr>
              <w:t>advances to Phase 1, but does not advance to Phase 2</w:t>
            </w:r>
            <w:r w:rsidR="003A36E2" w:rsidRPr="00D527BE">
              <w:rPr>
                <w:rFonts w:ascii="Arial" w:hAnsi="Arial" w:cs="Arial"/>
                <w:sz w:val="20"/>
              </w:rPr>
              <w:t xml:space="preserve">, provided that such termination shall only be effective with respect to the </w:t>
            </w:r>
            <w:r w:rsidRPr="00D527BE">
              <w:rPr>
                <w:rFonts w:ascii="Arial" w:hAnsi="Arial" w:cs="Arial"/>
                <w:sz w:val="20"/>
              </w:rPr>
              <w:t xml:space="preserve">affected </w:t>
            </w:r>
            <w:r w:rsidR="003A36E2" w:rsidRPr="00D527BE">
              <w:rPr>
                <w:rFonts w:ascii="Arial" w:hAnsi="Arial" w:cs="Arial"/>
                <w:sz w:val="20"/>
              </w:rPr>
              <w:t xml:space="preserve">portion of the Contract </w:t>
            </w:r>
            <w:proofErr w:type="gramStart"/>
            <w:r w:rsidR="003A36E2" w:rsidRPr="00D527BE">
              <w:rPr>
                <w:rFonts w:ascii="Arial" w:hAnsi="Arial" w:cs="Arial"/>
                <w:sz w:val="20"/>
              </w:rPr>
              <w:t>Capacity</w:t>
            </w:r>
            <w:r w:rsidRPr="00D527BE">
              <w:rPr>
                <w:rFonts w:ascii="Arial" w:hAnsi="Arial" w:cs="Arial"/>
                <w:sz w:val="20"/>
              </w:rPr>
              <w:t>;</w:t>
            </w:r>
            <w:proofErr w:type="gramEnd"/>
          </w:p>
          <w:p w14:paraId="7CE43893" w14:textId="25A75FBF" w:rsidR="005A7A84" w:rsidRPr="00D527BE" w:rsidRDefault="005A7A84" w:rsidP="005A7A84">
            <w:pPr>
              <w:pStyle w:val="ArticleL4"/>
              <w:numPr>
                <w:ilvl w:val="3"/>
                <w:numId w:val="20"/>
              </w:numPr>
              <w:spacing w:before="80" w:after="80"/>
              <w:ind w:left="821" w:hanging="360"/>
              <w:rPr>
                <w:rFonts w:ascii="Arial" w:hAnsi="Arial" w:cs="Arial"/>
                <w:sz w:val="20"/>
              </w:rPr>
            </w:pPr>
            <w:r w:rsidRPr="00D527BE">
              <w:rPr>
                <w:rFonts w:ascii="Arial" w:hAnsi="Arial" w:cs="Arial"/>
                <w:sz w:val="20"/>
              </w:rPr>
              <w:t xml:space="preserve">If the Facility </w:t>
            </w:r>
            <w:r w:rsidRPr="00D527BE">
              <w:rPr>
                <w:rFonts w:ascii="Arial" w:hAnsi="Arial" w:cs="Arial"/>
                <w:iCs/>
                <w:sz w:val="20"/>
              </w:rPr>
              <w:t>advances to Phase 2</w:t>
            </w:r>
            <w:r w:rsidRPr="00D527BE">
              <w:rPr>
                <w:rFonts w:ascii="Arial" w:hAnsi="Arial" w:cs="Arial"/>
                <w:sz w:val="20"/>
              </w:rPr>
              <w:t xml:space="preserve">, </w:t>
            </w:r>
            <w:r w:rsidR="00DB1752" w:rsidRPr="00D527BE">
              <w:rPr>
                <w:rFonts w:ascii="Arial" w:hAnsi="Arial" w:cs="Arial"/>
                <w:sz w:val="20"/>
              </w:rPr>
              <w:t xml:space="preserve">but </w:t>
            </w:r>
            <w:proofErr w:type="gramStart"/>
            <w:r w:rsidR="00511A7A" w:rsidRPr="00D527BE">
              <w:rPr>
                <w:rFonts w:ascii="Arial" w:hAnsi="Arial" w:cs="Arial"/>
                <w:sz w:val="20"/>
              </w:rPr>
              <w:t>Seller</w:t>
            </w:r>
            <w:proofErr w:type="gramEnd"/>
            <w:r w:rsidR="00511A7A" w:rsidRPr="00D527BE">
              <w:rPr>
                <w:rFonts w:ascii="Arial" w:hAnsi="Arial" w:cs="Arial"/>
                <w:sz w:val="20"/>
              </w:rPr>
              <w:t xml:space="preserve"> </w:t>
            </w:r>
            <w:r w:rsidR="0014142E" w:rsidRPr="00D527BE">
              <w:rPr>
                <w:rFonts w:ascii="Arial" w:hAnsi="Arial" w:cs="Arial"/>
                <w:sz w:val="20"/>
              </w:rPr>
              <w:t xml:space="preserve">withdraws the </w:t>
            </w:r>
            <w:proofErr w:type="spellStart"/>
            <w:r w:rsidR="0014142E" w:rsidRPr="00D527BE">
              <w:rPr>
                <w:rFonts w:ascii="Arial" w:hAnsi="Arial" w:cs="Arial"/>
                <w:sz w:val="20"/>
              </w:rPr>
              <w:t>the</w:t>
            </w:r>
            <w:proofErr w:type="spellEnd"/>
            <w:r w:rsidR="0014142E" w:rsidRPr="00D527BE">
              <w:rPr>
                <w:rFonts w:ascii="Arial" w:hAnsi="Arial" w:cs="Arial"/>
                <w:sz w:val="20"/>
              </w:rPr>
              <w:t xml:space="preserve"> Contract Capacity</w:t>
            </w:r>
            <w:r w:rsidR="00BF3C0D" w:rsidRPr="00D527BE">
              <w:rPr>
                <w:rFonts w:ascii="Arial" w:hAnsi="Arial" w:cs="Arial"/>
                <w:sz w:val="20"/>
              </w:rPr>
              <w:t xml:space="preserve"> from the interconnection study or </w:t>
            </w:r>
            <w:r w:rsidR="00036CF8" w:rsidRPr="00D527BE">
              <w:rPr>
                <w:rFonts w:ascii="Arial" w:hAnsi="Arial" w:cs="Arial"/>
                <w:sz w:val="20"/>
              </w:rPr>
              <w:t xml:space="preserve">voluntarily </w:t>
            </w:r>
            <w:r w:rsidR="00BF3C0D" w:rsidRPr="00D527BE">
              <w:rPr>
                <w:rFonts w:ascii="Arial" w:hAnsi="Arial" w:cs="Arial"/>
                <w:sz w:val="20"/>
              </w:rPr>
              <w:t>fails to proceed</w:t>
            </w:r>
            <w:r w:rsidR="000267CB" w:rsidRPr="00D527BE">
              <w:rPr>
                <w:rFonts w:ascii="Arial" w:hAnsi="Arial" w:cs="Arial"/>
                <w:sz w:val="20"/>
              </w:rPr>
              <w:t xml:space="preserve"> in the study process for any </w:t>
            </w:r>
            <w:proofErr w:type="gramStart"/>
            <w:r w:rsidR="000267CB" w:rsidRPr="00D527BE">
              <w:rPr>
                <w:rFonts w:ascii="Arial" w:hAnsi="Arial" w:cs="Arial"/>
                <w:sz w:val="20"/>
              </w:rPr>
              <w:t>reason;</w:t>
            </w:r>
            <w:proofErr w:type="gramEnd"/>
          </w:p>
          <w:p w14:paraId="0A3DEED5" w14:textId="2C6889AD" w:rsidR="006455CC" w:rsidRPr="00D527BE" w:rsidRDefault="000E456D" w:rsidP="0060150A">
            <w:pPr>
              <w:pStyle w:val="ArticleL4"/>
              <w:numPr>
                <w:ilvl w:val="3"/>
                <w:numId w:val="20"/>
              </w:numPr>
              <w:spacing w:before="80" w:after="80"/>
              <w:ind w:left="821" w:hanging="360"/>
              <w:rPr>
                <w:rFonts w:ascii="Arial" w:hAnsi="Arial" w:cs="Arial"/>
                <w:sz w:val="20"/>
              </w:rPr>
            </w:pPr>
            <w:r w:rsidRPr="00D527BE">
              <w:rPr>
                <w:rFonts w:ascii="Arial" w:hAnsi="Arial" w:cs="Arial"/>
                <w:sz w:val="20"/>
              </w:rPr>
              <w:t>I</w:t>
            </w:r>
            <w:r w:rsidR="006455CC" w:rsidRPr="00D527BE">
              <w:rPr>
                <w:rFonts w:ascii="Arial" w:hAnsi="Arial" w:cs="Arial"/>
                <w:sz w:val="20"/>
              </w:rPr>
              <w:t xml:space="preserve">f the Parties fail to execute an Amended and Restated PPA by </w:t>
            </w:r>
            <w:r w:rsidR="00491B4B" w:rsidRPr="00D527BE">
              <w:rPr>
                <w:rFonts w:ascii="Arial" w:hAnsi="Arial" w:cs="Arial"/>
                <w:sz w:val="20"/>
              </w:rPr>
              <w:t>two years after the Contract Capacity received or was denied a deliverability allocation from the CAISO Transmission Plan Deliverability allocation process for Queue Cluster 15 or successor process</w:t>
            </w:r>
            <w:r w:rsidR="00773F97" w:rsidRPr="00D527BE">
              <w:rPr>
                <w:rFonts w:ascii="Arial" w:hAnsi="Arial" w:cs="Arial"/>
                <w:sz w:val="20"/>
              </w:rPr>
              <w:t xml:space="preserve">, </w:t>
            </w:r>
            <w:r w:rsidR="00886248" w:rsidRPr="00D527BE">
              <w:rPr>
                <w:rFonts w:ascii="Arial" w:hAnsi="Arial" w:cs="Arial"/>
                <w:sz w:val="20"/>
              </w:rPr>
              <w:t>provided that such termination shall only be effective with respect to the affected portion of the Contract Capacity</w:t>
            </w:r>
            <w:r w:rsidR="006455CC" w:rsidRPr="00D527BE">
              <w:rPr>
                <w:rFonts w:ascii="Arial" w:hAnsi="Arial" w:cs="Arial"/>
                <w:sz w:val="20"/>
              </w:rPr>
              <w:t>; and</w:t>
            </w:r>
          </w:p>
          <w:p w14:paraId="34AB6AAA" w14:textId="697B9410" w:rsidR="002E4C63" w:rsidRPr="006D30F1" w:rsidRDefault="006455CC" w:rsidP="0060150A">
            <w:pPr>
              <w:pStyle w:val="ArticleL4"/>
              <w:numPr>
                <w:ilvl w:val="3"/>
                <w:numId w:val="20"/>
              </w:numPr>
              <w:spacing w:before="80" w:after="80"/>
              <w:ind w:left="821" w:hanging="360"/>
              <w:rPr>
                <w:rFonts w:ascii="Arial" w:hAnsi="Arial" w:cs="Arial"/>
                <w:sz w:val="20"/>
              </w:rPr>
            </w:pPr>
            <w:r w:rsidRPr="00D527BE">
              <w:rPr>
                <w:rFonts w:ascii="Arial" w:hAnsi="Arial" w:cs="Arial"/>
                <w:sz w:val="20"/>
              </w:rPr>
              <w:t>If Seller executes a binding agreement to sell Product from all or a portion of the Contract Capacity to a third party</w:t>
            </w:r>
            <w:r w:rsidR="00773F97" w:rsidRPr="00D527BE">
              <w:rPr>
                <w:rFonts w:ascii="Arial" w:hAnsi="Arial" w:cs="Arial"/>
                <w:sz w:val="20"/>
              </w:rPr>
              <w:t xml:space="preserve"> in violation of </w:t>
            </w:r>
            <w:r w:rsidR="00773F97" w:rsidRPr="006D30F1">
              <w:rPr>
                <w:rFonts w:ascii="Arial" w:hAnsi="Arial" w:cs="Arial"/>
                <w:sz w:val="20"/>
              </w:rPr>
              <w:t>the ROFO Obligation</w:t>
            </w:r>
            <w:r w:rsidR="000F1D70" w:rsidRPr="006D30F1">
              <w:rPr>
                <w:rFonts w:ascii="Arial" w:hAnsi="Arial" w:cs="Arial"/>
                <w:sz w:val="20"/>
              </w:rPr>
              <w:t xml:space="preserve"> (</w:t>
            </w:r>
            <w:r w:rsidR="00AF45A8" w:rsidRPr="006D30F1">
              <w:rPr>
                <w:rFonts w:ascii="Arial" w:hAnsi="Arial" w:cs="Arial"/>
                <w:sz w:val="20"/>
              </w:rPr>
              <w:t xml:space="preserve">as </w:t>
            </w:r>
            <w:r w:rsidR="000F1D70" w:rsidRPr="006D30F1">
              <w:rPr>
                <w:rFonts w:ascii="Arial" w:hAnsi="Arial" w:cs="Arial"/>
                <w:sz w:val="20"/>
              </w:rPr>
              <w:t>defined below)</w:t>
            </w:r>
            <w:r w:rsidRPr="006D30F1">
              <w:rPr>
                <w:rFonts w:ascii="Arial" w:hAnsi="Arial" w:cs="Arial"/>
                <w:sz w:val="20"/>
              </w:rPr>
              <w:t xml:space="preserve">; provided that, for the avoidance of doubt, </w:t>
            </w:r>
            <w:r w:rsidR="000F1D70" w:rsidRPr="006D30F1">
              <w:rPr>
                <w:rFonts w:ascii="Arial" w:hAnsi="Arial" w:cs="Arial"/>
                <w:sz w:val="20"/>
              </w:rPr>
              <w:t>the IPE OA</w:t>
            </w:r>
            <w:r w:rsidRPr="006D30F1">
              <w:rPr>
                <w:rFonts w:ascii="Arial" w:hAnsi="Arial" w:cs="Arial"/>
                <w:sz w:val="20"/>
              </w:rPr>
              <w:t xml:space="preserve"> shall only terminate with respect to that portion of the Contract Capacity contracted with such third party.</w:t>
            </w:r>
          </w:p>
          <w:p w14:paraId="2A0121DA" w14:textId="30D8A6DD" w:rsidR="00773F97" w:rsidRPr="006D30F1" w:rsidRDefault="00773F97" w:rsidP="00773F97">
            <w:pPr>
              <w:pStyle w:val="ArticleL4"/>
              <w:numPr>
                <w:ilvl w:val="3"/>
                <w:numId w:val="20"/>
              </w:numPr>
              <w:spacing w:before="80" w:after="80"/>
              <w:ind w:left="821" w:hanging="360"/>
              <w:rPr>
                <w:rFonts w:ascii="Arial" w:hAnsi="Arial" w:cs="Arial"/>
                <w:sz w:val="20"/>
              </w:rPr>
            </w:pPr>
            <w:r w:rsidRPr="006D30F1">
              <w:rPr>
                <w:rFonts w:ascii="Arial" w:hAnsi="Arial" w:cs="Arial"/>
                <w:sz w:val="20"/>
              </w:rPr>
              <w:t xml:space="preserve">If Seller executes a binding agreement to sell Product from all or a portion of the Contract Capacity to a third party during a period of Suspension of Seller Exclusivity without violating of the ROFO Obligation; provided that, for the avoidance of doubt, </w:t>
            </w:r>
            <w:r w:rsidR="000F1D70" w:rsidRPr="006D30F1">
              <w:rPr>
                <w:rFonts w:ascii="Arial" w:hAnsi="Arial" w:cs="Arial"/>
                <w:sz w:val="20"/>
              </w:rPr>
              <w:t>the IPE OA</w:t>
            </w:r>
            <w:r w:rsidRPr="006D30F1">
              <w:rPr>
                <w:rFonts w:ascii="Arial" w:hAnsi="Arial" w:cs="Arial"/>
                <w:sz w:val="20"/>
              </w:rPr>
              <w:t xml:space="preserve"> shall only terminate with respect to that portion of the Contract Capacity contracted with such third party.</w:t>
            </w:r>
          </w:p>
          <w:p w14:paraId="623F10AE" w14:textId="1D9306C8" w:rsidR="00E5532D" w:rsidRPr="00D527BE" w:rsidRDefault="006455CC" w:rsidP="0060150A">
            <w:pPr>
              <w:pStyle w:val="ArticleL3"/>
              <w:numPr>
                <w:ilvl w:val="2"/>
                <w:numId w:val="20"/>
              </w:numPr>
              <w:spacing w:before="80" w:after="80"/>
              <w:ind w:left="461" w:hanging="461"/>
              <w:rPr>
                <w:rFonts w:ascii="Arial" w:hAnsi="Arial" w:cs="Arial"/>
                <w:sz w:val="20"/>
              </w:rPr>
            </w:pPr>
            <w:r w:rsidRPr="00D527BE">
              <w:rPr>
                <w:rFonts w:ascii="Arial" w:hAnsi="Arial" w:cs="Arial"/>
                <w:sz w:val="20"/>
              </w:rPr>
              <w:t>Upon termination of th</w:t>
            </w:r>
            <w:r w:rsidR="00DB1F40" w:rsidRPr="00D527BE">
              <w:rPr>
                <w:rFonts w:ascii="Arial" w:hAnsi="Arial" w:cs="Arial"/>
                <w:sz w:val="20"/>
              </w:rPr>
              <w:t>e</w:t>
            </w:r>
            <w:r w:rsidRPr="00D527BE">
              <w:rPr>
                <w:rFonts w:ascii="Arial" w:hAnsi="Arial" w:cs="Arial"/>
                <w:sz w:val="20"/>
              </w:rPr>
              <w:t xml:space="preserve"> </w:t>
            </w:r>
            <w:r w:rsidR="002C7ACB" w:rsidRPr="00D527BE">
              <w:rPr>
                <w:rFonts w:ascii="Arial" w:hAnsi="Arial" w:cs="Arial"/>
                <w:sz w:val="20"/>
              </w:rPr>
              <w:t>IPE OA</w:t>
            </w:r>
            <w:r w:rsidR="00DB1F40" w:rsidRPr="00D527BE">
              <w:rPr>
                <w:rFonts w:ascii="Arial" w:hAnsi="Arial" w:cs="Arial"/>
                <w:sz w:val="20"/>
              </w:rPr>
              <w:t xml:space="preserve"> (or any portion thereof) </w:t>
            </w:r>
            <w:r w:rsidRPr="00D527BE">
              <w:rPr>
                <w:rFonts w:ascii="Arial" w:hAnsi="Arial" w:cs="Arial"/>
                <w:sz w:val="20"/>
              </w:rPr>
              <w:t xml:space="preserve">pursuant to </w:t>
            </w:r>
            <w:r w:rsidR="006E5DDB" w:rsidRPr="00D527BE">
              <w:rPr>
                <w:rFonts w:ascii="Arial" w:hAnsi="Arial" w:cs="Arial"/>
                <w:sz w:val="20"/>
              </w:rPr>
              <w:t xml:space="preserve">the foregoing Early Termination provisions, Buyer shall be entitled to retain the following </w:t>
            </w:r>
            <w:r w:rsidR="00E5532D" w:rsidRPr="00D527BE">
              <w:rPr>
                <w:rFonts w:ascii="Arial" w:hAnsi="Arial" w:cs="Arial"/>
                <w:sz w:val="20"/>
              </w:rPr>
              <w:t xml:space="preserve">amounts from the </w:t>
            </w:r>
            <w:r w:rsidR="00AF1E28" w:rsidRPr="00D527BE">
              <w:rPr>
                <w:rFonts w:ascii="Arial" w:hAnsi="Arial" w:cs="Arial"/>
                <w:sz w:val="20"/>
              </w:rPr>
              <w:t>Initial Development Security</w:t>
            </w:r>
            <w:r w:rsidR="00E5532D" w:rsidRPr="00D527BE">
              <w:rPr>
                <w:rFonts w:ascii="Arial" w:hAnsi="Arial" w:cs="Arial"/>
                <w:sz w:val="20"/>
              </w:rPr>
              <w:t>:</w:t>
            </w:r>
          </w:p>
          <w:p w14:paraId="6B637B39" w14:textId="2C77D81C" w:rsidR="00866C61" w:rsidRPr="00D527BE" w:rsidRDefault="00994524" w:rsidP="0060150A">
            <w:pPr>
              <w:pStyle w:val="ArticleL4"/>
              <w:numPr>
                <w:ilvl w:val="3"/>
                <w:numId w:val="20"/>
              </w:numPr>
              <w:spacing w:before="80" w:after="80"/>
              <w:ind w:left="821" w:hanging="360"/>
              <w:rPr>
                <w:rFonts w:ascii="Arial" w:hAnsi="Arial" w:cs="Arial"/>
                <w:sz w:val="20"/>
              </w:rPr>
            </w:pPr>
            <w:r w:rsidRPr="00D527BE">
              <w:rPr>
                <w:rFonts w:ascii="Arial" w:hAnsi="Arial" w:cs="Arial"/>
                <w:sz w:val="20"/>
              </w:rPr>
              <w:lastRenderedPageBreak/>
              <w:t xml:space="preserve">If the </w:t>
            </w:r>
            <w:r w:rsidR="002C7ACB" w:rsidRPr="00D527BE">
              <w:rPr>
                <w:rFonts w:ascii="Arial" w:hAnsi="Arial" w:cs="Arial"/>
                <w:sz w:val="20"/>
              </w:rPr>
              <w:t>IPE OA</w:t>
            </w:r>
            <w:r w:rsidRPr="00D527BE">
              <w:rPr>
                <w:rFonts w:ascii="Arial" w:hAnsi="Arial" w:cs="Arial"/>
                <w:sz w:val="20"/>
              </w:rPr>
              <w:t xml:space="preserve"> terminates pursuant to (a)(</w:t>
            </w:r>
            <w:proofErr w:type="spellStart"/>
            <w:r w:rsidRPr="00D527BE">
              <w:rPr>
                <w:rFonts w:ascii="Arial" w:hAnsi="Arial" w:cs="Arial"/>
                <w:sz w:val="20"/>
              </w:rPr>
              <w:t>i</w:t>
            </w:r>
            <w:proofErr w:type="spellEnd"/>
            <w:r w:rsidRPr="00D527BE">
              <w:rPr>
                <w:rFonts w:ascii="Arial" w:hAnsi="Arial" w:cs="Arial"/>
                <w:sz w:val="20"/>
              </w:rPr>
              <w:t xml:space="preserve">), Buyer </w:t>
            </w:r>
            <w:r w:rsidR="00C5617C" w:rsidRPr="00D527BE">
              <w:rPr>
                <w:rFonts w:ascii="Arial" w:hAnsi="Arial" w:cs="Arial"/>
                <w:sz w:val="20"/>
              </w:rPr>
              <w:t>shall return</w:t>
            </w:r>
            <w:r w:rsidR="00B25C08" w:rsidRPr="00D527BE">
              <w:rPr>
                <w:rFonts w:ascii="Arial" w:hAnsi="Arial" w:cs="Arial"/>
                <w:iCs/>
                <w:sz w:val="20"/>
              </w:rPr>
              <w:t xml:space="preserve"> the</w:t>
            </w:r>
            <w:r w:rsidR="00ED2DA4" w:rsidRPr="00D527BE">
              <w:rPr>
                <w:rFonts w:ascii="Arial" w:hAnsi="Arial" w:cs="Arial"/>
                <w:iCs/>
                <w:sz w:val="20"/>
              </w:rPr>
              <w:t xml:space="preserve"> Initial Development Security </w:t>
            </w:r>
            <w:r w:rsidR="00A5489F" w:rsidRPr="00D527BE">
              <w:rPr>
                <w:rFonts w:ascii="Arial" w:hAnsi="Arial" w:cs="Arial"/>
                <w:iCs/>
                <w:sz w:val="20"/>
              </w:rPr>
              <w:t>to Seller</w:t>
            </w:r>
            <w:r w:rsidR="002E4C63" w:rsidRPr="00D527BE">
              <w:rPr>
                <w:rFonts w:ascii="Arial" w:hAnsi="Arial" w:cs="Arial"/>
                <w:iCs/>
                <w:sz w:val="20"/>
              </w:rPr>
              <w:t xml:space="preserve">, unless the Facility was selected for study by the CAISO but the Seller determined not to proceed with such study in which </w:t>
            </w:r>
            <w:r w:rsidR="00036CF8" w:rsidRPr="00D527BE">
              <w:rPr>
                <w:rFonts w:ascii="Arial" w:hAnsi="Arial" w:cs="Arial"/>
                <w:iCs/>
                <w:sz w:val="20"/>
              </w:rPr>
              <w:t xml:space="preserve">case </w:t>
            </w:r>
            <w:r w:rsidR="002E4C63" w:rsidRPr="00D527BE">
              <w:rPr>
                <w:rFonts w:ascii="Arial" w:hAnsi="Arial" w:cs="Arial"/>
                <w:sz w:val="20"/>
              </w:rPr>
              <w:t xml:space="preserve">Buyer shall be entitled to retain </w:t>
            </w:r>
            <w:r w:rsidR="002E4C63" w:rsidRPr="00D527BE">
              <w:rPr>
                <w:rFonts w:ascii="Arial" w:hAnsi="Arial" w:cs="Arial"/>
                <w:iCs/>
                <w:sz w:val="20"/>
              </w:rPr>
              <w:t>from the Initial Development Security</w:t>
            </w:r>
            <w:r w:rsidR="002E4C63" w:rsidRPr="00D527BE">
              <w:rPr>
                <w:rFonts w:ascii="Arial" w:hAnsi="Arial" w:cs="Arial"/>
                <w:sz w:val="20"/>
              </w:rPr>
              <w:t xml:space="preserve"> an amount equal to $5/kW times the </w:t>
            </w:r>
            <w:r w:rsidR="002E4C63" w:rsidRPr="00D527BE">
              <w:rPr>
                <w:rFonts w:ascii="Arial" w:hAnsi="Arial" w:cs="Arial"/>
                <w:iCs/>
                <w:sz w:val="20"/>
              </w:rPr>
              <w:t>amount of terminated Contract Capacity</w:t>
            </w:r>
            <w:r w:rsidR="005A69EB" w:rsidRPr="00D527BE">
              <w:rPr>
                <w:rFonts w:ascii="Arial" w:hAnsi="Arial" w:cs="Arial"/>
                <w:iCs/>
                <w:sz w:val="20"/>
              </w:rPr>
              <w:t>;</w:t>
            </w:r>
          </w:p>
          <w:p w14:paraId="4CED716E" w14:textId="0CAA7F85" w:rsidR="00491B4B" w:rsidRPr="006D30F1" w:rsidRDefault="00ED2DA4" w:rsidP="00491B4B">
            <w:pPr>
              <w:pStyle w:val="ArticleL4"/>
              <w:numPr>
                <w:ilvl w:val="3"/>
                <w:numId w:val="20"/>
              </w:numPr>
              <w:spacing w:before="80" w:after="80"/>
              <w:ind w:left="821" w:hanging="360"/>
              <w:rPr>
                <w:rFonts w:ascii="Arial" w:hAnsi="Arial" w:cs="Arial"/>
                <w:iCs/>
                <w:sz w:val="20"/>
              </w:rPr>
            </w:pPr>
            <w:r w:rsidRPr="00D527BE">
              <w:rPr>
                <w:rFonts w:ascii="Arial" w:hAnsi="Arial" w:cs="Arial"/>
                <w:sz w:val="20"/>
              </w:rPr>
              <w:t xml:space="preserve"> </w:t>
            </w:r>
            <w:r w:rsidR="00866C61" w:rsidRPr="00D527BE">
              <w:rPr>
                <w:rFonts w:ascii="Arial" w:hAnsi="Arial" w:cs="Arial"/>
                <w:sz w:val="20"/>
              </w:rPr>
              <w:t xml:space="preserve">If the </w:t>
            </w:r>
            <w:r w:rsidR="002C7ACB" w:rsidRPr="00D527BE">
              <w:rPr>
                <w:rFonts w:ascii="Arial" w:hAnsi="Arial" w:cs="Arial"/>
                <w:sz w:val="20"/>
              </w:rPr>
              <w:t>IPE OA</w:t>
            </w:r>
            <w:r w:rsidR="00866C61" w:rsidRPr="00D527BE">
              <w:rPr>
                <w:rFonts w:ascii="Arial" w:hAnsi="Arial" w:cs="Arial"/>
                <w:sz w:val="20"/>
              </w:rPr>
              <w:t xml:space="preserve"> terminates pursuant to (a)(ii), Buyer shall be entitled to retain </w:t>
            </w:r>
            <w:r w:rsidR="00554E18" w:rsidRPr="00D527BE">
              <w:rPr>
                <w:rFonts w:ascii="Arial" w:hAnsi="Arial" w:cs="Arial"/>
                <w:iCs/>
                <w:sz w:val="20"/>
              </w:rPr>
              <w:t>from the Initial Development Security</w:t>
            </w:r>
            <w:r w:rsidR="00554E18" w:rsidRPr="00D527BE">
              <w:rPr>
                <w:rFonts w:ascii="Arial" w:hAnsi="Arial" w:cs="Arial"/>
                <w:sz w:val="20"/>
              </w:rPr>
              <w:t xml:space="preserve"> an amount equal to </w:t>
            </w:r>
            <w:r w:rsidR="00866C61" w:rsidRPr="00D527BE">
              <w:rPr>
                <w:rFonts w:ascii="Arial" w:hAnsi="Arial" w:cs="Arial"/>
                <w:sz w:val="20"/>
              </w:rPr>
              <w:t xml:space="preserve">$5/kW times the </w:t>
            </w:r>
            <w:r w:rsidR="00866C61" w:rsidRPr="00D527BE">
              <w:rPr>
                <w:rFonts w:ascii="Arial" w:hAnsi="Arial" w:cs="Arial"/>
                <w:iCs/>
                <w:sz w:val="20"/>
              </w:rPr>
              <w:t xml:space="preserve">amount of terminated Contract Capacity, </w:t>
            </w:r>
            <w:r w:rsidR="00554E18" w:rsidRPr="00D527BE">
              <w:rPr>
                <w:rFonts w:ascii="Arial" w:hAnsi="Arial" w:cs="Arial"/>
                <w:iCs/>
                <w:sz w:val="20"/>
              </w:rPr>
              <w:t xml:space="preserve">and the remainder of the Initial Development Security for such terminated Contract </w:t>
            </w:r>
            <w:r w:rsidR="00554E18" w:rsidRPr="006D30F1">
              <w:rPr>
                <w:rFonts w:ascii="Arial" w:hAnsi="Arial" w:cs="Arial"/>
                <w:iCs/>
                <w:sz w:val="20"/>
              </w:rPr>
              <w:t xml:space="preserve">Capacity shall be returned to </w:t>
            </w:r>
            <w:proofErr w:type="gramStart"/>
            <w:r w:rsidR="00554E18" w:rsidRPr="006D30F1">
              <w:rPr>
                <w:rFonts w:ascii="Arial" w:hAnsi="Arial" w:cs="Arial"/>
                <w:iCs/>
                <w:sz w:val="20"/>
              </w:rPr>
              <w:t>Seller</w:t>
            </w:r>
            <w:r w:rsidR="00491B4B" w:rsidRPr="006D30F1">
              <w:rPr>
                <w:rFonts w:ascii="Arial" w:hAnsi="Arial" w:cs="Arial"/>
                <w:iCs/>
                <w:sz w:val="20"/>
              </w:rPr>
              <w:t>;</w:t>
            </w:r>
            <w:proofErr w:type="gramEnd"/>
          </w:p>
          <w:p w14:paraId="4D3DB6A2" w14:textId="55C3D128" w:rsidR="00A22B52" w:rsidRPr="006D30F1" w:rsidRDefault="002C2358" w:rsidP="000F1D70">
            <w:pPr>
              <w:pStyle w:val="ArticleL4"/>
              <w:numPr>
                <w:ilvl w:val="3"/>
                <w:numId w:val="20"/>
              </w:numPr>
              <w:spacing w:before="80" w:after="80"/>
              <w:ind w:left="821" w:hanging="360"/>
              <w:rPr>
                <w:rFonts w:ascii="Arial" w:hAnsi="Arial" w:cs="Arial"/>
                <w:sz w:val="20"/>
              </w:rPr>
            </w:pPr>
            <w:r w:rsidRPr="006D30F1">
              <w:rPr>
                <w:rFonts w:ascii="Arial" w:hAnsi="Arial" w:cs="Arial"/>
                <w:sz w:val="20"/>
              </w:rPr>
              <w:t xml:space="preserve">If the </w:t>
            </w:r>
            <w:r w:rsidR="002C7ACB" w:rsidRPr="006D30F1">
              <w:rPr>
                <w:rFonts w:ascii="Arial" w:hAnsi="Arial" w:cs="Arial"/>
                <w:sz w:val="20"/>
              </w:rPr>
              <w:t>IPE OA</w:t>
            </w:r>
            <w:r w:rsidRPr="006D30F1">
              <w:rPr>
                <w:rFonts w:ascii="Arial" w:hAnsi="Arial" w:cs="Arial"/>
                <w:sz w:val="20"/>
              </w:rPr>
              <w:t xml:space="preserve"> terminates pursuant to (a)(iii), Buyer shall be entitled to retain </w:t>
            </w:r>
            <w:r w:rsidRPr="006D30F1">
              <w:rPr>
                <w:rFonts w:ascii="Arial" w:hAnsi="Arial" w:cs="Arial"/>
                <w:iCs/>
                <w:sz w:val="20"/>
              </w:rPr>
              <w:t>from the Initial Development Security</w:t>
            </w:r>
            <w:r w:rsidRPr="006D30F1">
              <w:rPr>
                <w:rFonts w:ascii="Arial" w:hAnsi="Arial" w:cs="Arial"/>
                <w:sz w:val="20"/>
              </w:rPr>
              <w:t xml:space="preserve"> an amount equal to $15/kW times the </w:t>
            </w:r>
            <w:r w:rsidRPr="006D30F1">
              <w:rPr>
                <w:rFonts w:ascii="Arial" w:hAnsi="Arial" w:cs="Arial"/>
                <w:iCs/>
                <w:sz w:val="20"/>
              </w:rPr>
              <w:t xml:space="preserve">amount of terminated Contract Capacity, and the remainder of the Initial Development Security for such terminated Contract Capacity shall be returned to </w:t>
            </w:r>
            <w:proofErr w:type="spellStart"/>
            <w:r w:rsidRPr="006D30F1">
              <w:rPr>
                <w:rFonts w:ascii="Arial" w:hAnsi="Arial" w:cs="Arial"/>
                <w:iCs/>
                <w:sz w:val="20"/>
              </w:rPr>
              <w:t>Seller;</w:t>
            </w:r>
            <w:r w:rsidR="006843FB" w:rsidRPr="006D30F1">
              <w:rPr>
                <w:rFonts w:ascii="Arial" w:hAnsi="Arial" w:cs="Arial"/>
                <w:sz w:val="20"/>
              </w:rPr>
              <w:t>If</w:t>
            </w:r>
            <w:proofErr w:type="spellEnd"/>
            <w:r w:rsidR="006843FB" w:rsidRPr="006D30F1">
              <w:rPr>
                <w:rFonts w:ascii="Arial" w:hAnsi="Arial" w:cs="Arial"/>
                <w:sz w:val="20"/>
              </w:rPr>
              <w:t xml:space="preserve"> the </w:t>
            </w:r>
            <w:r w:rsidR="002C7ACB" w:rsidRPr="006D30F1">
              <w:rPr>
                <w:rFonts w:ascii="Arial" w:hAnsi="Arial" w:cs="Arial"/>
                <w:sz w:val="20"/>
              </w:rPr>
              <w:t>IPE OA</w:t>
            </w:r>
            <w:r w:rsidR="006843FB" w:rsidRPr="006D30F1">
              <w:rPr>
                <w:rFonts w:ascii="Arial" w:hAnsi="Arial" w:cs="Arial"/>
                <w:sz w:val="20"/>
              </w:rPr>
              <w:t xml:space="preserve"> terminates pursuant to (a)(i</w:t>
            </w:r>
            <w:r w:rsidRPr="006D30F1">
              <w:rPr>
                <w:rFonts w:ascii="Arial" w:hAnsi="Arial" w:cs="Arial"/>
                <w:sz w:val="20"/>
              </w:rPr>
              <w:t>v</w:t>
            </w:r>
            <w:r w:rsidR="006843FB" w:rsidRPr="006D30F1">
              <w:rPr>
                <w:rFonts w:ascii="Arial" w:hAnsi="Arial" w:cs="Arial"/>
                <w:sz w:val="20"/>
              </w:rPr>
              <w:t xml:space="preserve">) or (a)(v), Buyer shall be entitled to retain </w:t>
            </w:r>
            <w:r w:rsidR="00377331" w:rsidRPr="006D30F1">
              <w:rPr>
                <w:rFonts w:ascii="Arial" w:hAnsi="Arial" w:cs="Arial"/>
                <w:iCs/>
                <w:sz w:val="20"/>
              </w:rPr>
              <w:t>from the Initial Development Security</w:t>
            </w:r>
            <w:r w:rsidR="00377331" w:rsidRPr="006D30F1">
              <w:rPr>
                <w:rFonts w:ascii="Arial" w:hAnsi="Arial" w:cs="Arial"/>
                <w:sz w:val="20"/>
              </w:rPr>
              <w:t xml:space="preserve"> an amount equal to </w:t>
            </w:r>
            <w:r w:rsidR="006843FB" w:rsidRPr="006D30F1">
              <w:rPr>
                <w:rFonts w:ascii="Arial" w:hAnsi="Arial" w:cs="Arial"/>
                <w:sz w:val="20"/>
              </w:rPr>
              <w:t xml:space="preserve">$25/kW times the </w:t>
            </w:r>
            <w:r w:rsidR="006843FB" w:rsidRPr="006D30F1">
              <w:rPr>
                <w:rFonts w:ascii="Arial" w:hAnsi="Arial" w:cs="Arial"/>
                <w:iCs/>
                <w:sz w:val="20"/>
              </w:rPr>
              <w:t>amount of terminated Contract Capacity</w:t>
            </w:r>
            <w:r w:rsidR="00D732CA" w:rsidRPr="006D30F1">
              <w:rPr>
                <w:rFonts w:ascii="Arial" w:hAnsi="Arial" w:cs="Arial"/>
                <w:iCs/>
                <w:sz w:val="20"/>
              </w:rPr>
              <w:t xml:space="preserve">, unless (a)(iv) applies and the Facility did not receive deliverability in which case </w:t>
            </w:r>
            <w:r w:rsidR="00D732CA" w:rsidRPr="006D30F1">
              <w:rPr>
                <w:rFonts w:ascii="Arial" w:hAnsi="Arial" w:cs="Arial"/>
                <w:sz w:val="20"/>
              </w:rPr>
              <w:t xml:space="preserve">Buyer shall be entitled to retain </w:t>
            </w:r>
            <w:r w:rsidR="00D732CA" w:rsidRPr="006D30F1">
              <w:rPr>
                <w:rFonts w:ascii="Arial" w:hAnsi="Arial" w:cs="Arial"/>
                <w:iCs/>
                <w:sz w:val="20"/>
              </w:rPr>
              <w:t>from the Initial Development Security</w:t>
            </w:r>
            <w:r w:rsidR="00D732CA" w:rsidRPr="006D30F1">
              <w:rPr>
                <w:rFonts w:ascii="Arial" w:hAnsi="Arial" w:cs="Arial"/>
                <w:sz w:val="20"/>
              </w:rPr>
              <w:t xml:space="preserve"> an amount equal to $15/kW times the </w:t>
            </w:r>
            <w:r w:rsidR="00D732CA" w:rsidRPr="006D30F1">
              <w:rPr>
                <w:rFonts w:ascii="Arial" w:hAnsi="Arial" w:cs="Arial"/>
                <w:iCs/>
                <w:sz w:val="20"/>
              </w:rPr>
              <w:t>amount of terminated Contract Capacity, and the remainder of the Initial Development Security for such terminated Contract Capacity shall be returned to Seller</w:t>
            </w:r>
            <w:r w:rsidR="00A22B52" w:rsidRPr="006D30F1">
              <w:rPr>
                <w:rFonts w:ascii="Arial" w:eastAsiaTheme="minorHAnsi" w:hAnsi="Arial" w:cs="Arial"/>
                <w:sz w:val="20"/>
              </w:rPr>
              <w:t>;</w:t>
            </w:r>
          </w:p>
          <w:p w14:paraId="29B9EB2E" w14:textId="543BC6A5" w:rsidR="002E4C63" w:rsidRPr="006D30F1" w:rsidRDefault="00A22B52" w:rsidP="00E77939">
            <w:pPr>
              <w:pStyle w:val="ArticleL4"/>
              <w:numPr>
                <w:ilvl w:val="3"/>
                <w:numId w:val="20"/>
              </w:numPr>
              <w:spacing w:before="80" w:after="80"/>
              <w:ind w:left="821" w:hanging="360"/>
              <w:rPr>
                <w:rFonts w:ascii="Arial" w:hAnsi="Arial" w:cs="Arial"/>
                <w:sz w:val="20"/>
              </w:rPr>
            </w:pPr>
            <w:r w:rsidRPr="006D30F1">
              <w:rPr>
                <w:rFonts w:ascii="Arial" w:hAnsi="Arial" w:cs="Arial"/>
                <w:sz w:val="20"/>
              </w:rPr>
              <w:t>If the IPE OA terminates pursuant to (a)(vi), Buyer shall return</w:t>
            </w:r>
            <w:r w:rsidRPr="006D30F1">
              <w:rPr>
                <w:rFonts w:ascii="Arial" w:hAnsi="Arial" w:cs="Arial"/>
                <w:iCs/>
                <w:sz w:val="20"/>
              </w:rPr>
              <w:t xml:space="preserve"> the Initial Development Security to Seller.</w:t>
            </w:r>
          </w:p>
          <w:p w14:paraId="01C134CF" w14:textId="6582CD89" w:rsidR="008D2380" w:rsidRPr="00D527BE" w:rsidRDefault="006455CC" w:rsidP="0060150A">
            <w:pPr>
              <w:pStyle w:val="ArticleL3"/>
              <w:numPr>
                <w:ilvl w:val="2"/>
                <w:numId w:val="20"/>
              </w:numPr>
              <w:spacing w:before="80" w:after="80"/>
              <w:ind w:left="461" w:hanging="450"/>
              <w:rPr>
                <w:rFonts w:ascii="Arial" w:hAnsi="Arial" w:cs="Arial"/>
                <w:sz w:val="20"/>
              </w:rPr>
            </w:pPr>
            <w:r w:rsidRPr="00D527BE">
              <w:rPr>
                <w:rFonts w:ascii="Arial" w:hAnsi="Arial" w:cs="Arial"/>
                <w:sz w:val="20"/>
              </w:rPr>
              <w:t xml:space="preserve">Within </w:t>
            </w:r>
            <w:r w:rsidR="00ED0EBA" w:rsidRPr="00D527BE">
              <w:rPr>
                <w:rFonts w:ascii="Arial" w:hAnsi="Arial" w:cs="Arial"/>
                <w:sz w:val="20"/>
              </w:rPr>
              <w:t>thirty (30) d</w:t>
            </w:r>
            <w:r w:rsidRPr="00D527BE">
              <w:rPr>
                <w:rFonts w:ascii="Arial" w:hAnsi="Arial" w:cs="Arial"/>
                <w:sz w:val="20"/>
              </w:rPr>
              <w:t>ays of written notice of termination pursuant to Section (a)(</w:t>
            </w:r>
            <w:proofErr w:type="spellStart"/>
            <w:r w:rsidRPr="00D527BE">
              <w:rPr>
                <w:rFonts w:ascii="Arial" w:hAnsi="Arial" w:cs="Arial"/>
                <w:sz w:val="20"/>
              </w:rPr>
              <w:t>i</w:t>
            </w:r>
            <w:proofErr w:type="spellEnd"/>
            <w:r w:rsidR="00ED0EBA" w:rsidRPr="00D527BE">
              <w:rPr>
                <w:rFonts w:ascii="Arial" w:hAnsi="Arial" w:cs="Arial"/>
                <w:sz w:val="20"/>
              </w:rPr>
              <w:t>-v</w:t>
            </w:r>
            <w:r w:rsidRPr="00D527BE">
              <w:rPr>
                <w:rFonts w:ascii="Arial" w:hAnsi="Arial" w:cs="Arial"/>
                <w:sz w:val="20"/>
              </w:rPr>
              <w:t xml:space="preserve">), as applicable, Buyer shall return </w:t>
            </w:r>
            <w:r w:rsidR="00B54CF9" w:rsidRPr="00D527BE">
              <w:rPr>
                <w:rFonts w:ascii="Arial" w:hAnsi="Arial" w:cs="Arial"/>
                <w:sz w:val="20"/>
              </w:rPr>
              <w:t xml:space="preserve">any portion of </w:t>
            </w:r>
            <w:r w:rsidRPr="00D527BE">
              <w:rPr>
                <w:rFonts w:ascii="Arial" w:hAnsi="Arial" w:cs="Arial"/>
                <w:sz w:val="20"/>
              </w:rPr>
              <w:t>the</w:t>
            </w:r>
            <w:r w:rsidR="00ED0EBA" w:rsidRPr="00D527BE">
              <w:rPr>
                <w:rFonts w:ascii="Arial" w:hAnsi="Arial" w:cs="Arial"/>
                <w:sz w:val="20"/>
              </w:rPr>
              <w:t xml:space="preserve"> </w:t>
            </w:r>
            <w:r w:rsidRPr="00D527BE">
              <w:rPr>
                <w:rFonts w:ascii="Arial" w:hAnsi="Arial" w:cs="Arial"/>
                <w:sz w:val="20"/>
              </w:rPr>
              <w:t xml:space="preserve">Initial Development Security </w:t>
            </w:r>
            <w:r w:rsidR="00F025DF" w:rsidRPr="00D527BE">
              <w:rPr>
                <w:rFonts w:ascii="Arial" w:hAnsi="Arial" w:cs="Arial"/>
                <w:sz w:val="20"/>
              </w:rPr>
              <w:t xml:space="preserve">then </w:t>
            </w:r>
            <w:r w:rsidR="00B54CF9" w:rsidRPr="00D527BE">
              <w:rPr>
                <w:rFonts w:ascii="Arial" w:hAnsi="Arial" w:cs="Arial"/>
                <w:sz w:val="20"/>
              </w:rPr>
              <w:t xml:space="preserve">due </w:t>
            </w:r>
            <w:r w:rsidRPr="00D527BE">
              <w:rPr>
                <w:rFonts w:ascii="Arial" w:hAnsi="Arial" w:cs="Arial"/>
                <w:sz w:val="20"/>
              </w:rPr>
              <w:t xml:space="preserve">to Seller, </w:t>
            </w:r>
            <w:r w:rsidR="00535824" w:rsidRPr="00D527BE">
              <w:rPr>
                <w:rFonts w:ascii="Arial" w:hAnsi="Arial" w:cs="Arial"/>
                <w:sz w:val="20"/>
              </w:rPr>
              <w:t xml:space="preserve">if any, </w:t>
            </w:r>
            <w:r w:rsidRPr="00D527BE">
              <w:rPr>
                <w:rFonts w:ascii="Arial" w:hAnsi="Arial" w:cs="Arial"/>
                <w:sz w:val="20"/>
              </w:rPr>
              <w:t xml:space="preserve">subject to any amounts drawn in accordance with </w:t>
            </w:r>
            <w:r w:rsidR="00B54CF9" w:rsidRPr="00D527BE">
              <w:rPr>
                <w:rFonts w:ascii="Arial" w:hAnsi="Arial" w:cs="Arial"/>
                <w:sz w:val="20"/>
              </w:rPr>
              <w:t xml:space="preserve">the </w:t>
            </w:r>
            <w:r w:rsidR="002C7ACB" w:rsidRPr="00D527BE">
              <w:rPr>
                <w:rFonts w:ascii="Arial" w:hAnsi="Arial" w:cs="Arial"/>
                <w:sz w:val="20"/>
              </w:rPr>
              <w:t>IPE OA</w:t>
            </w:r>
            <w:r w:rsidRPr="00D527BE">
              <w:rPr>
                <w:rFonts w:ascii="Arial" w:hAnsi="Arial" w:cs="Arial"/>
                <w:sz w:val="20"/>
              </w:rPr>
              <w:t xml:space="preserve">. Subject to </w:t>
            </w:r>
            <w:r w:rsidR="00535824" w:rsidRPr="00D527BE">
              <w:rPr>
                <w:rFonts w:ascii="Arial" w:hAnsi="Arial" w:cs="Arial"/>
                <w:sz w:val="20"/>
              </w:rPr>
              <w:t>Buyer’s obligation to return</w:t>
            </w:r>
            <w:r w:rsidR="00D25F8D" w:rsidRPr="00D527BE">
              <w:rPr>
                <w:rFonts w:ascii="Arial" w:hAnsi="Arial" w:cs="Arial"/>
                <w:sz w:val="20"/>
              </w:rPr>
              <w:t xml:space="preserve"> </w:t>
            </w:r>
            <w:r w:rsidRPr="00D527BE">
              <w:rPr>
                <w:rFonts w:ascii="Arial" w:hAnsi="Arial" w:cs="Arial"/>
                <w:sz w:val="20"/>
              </w:rPr>
              <w:t xml:space="preserve">the Initial Development Security </w:t>
            </w:r>
            <w:r w:rsidR="00D25F8D" w:rsidRPr="00D527BE">
              <w:rPr>
                <w:rFonts w:ascii="Arial" w:hAnsi="Arial" w:cs="Arial"/>
                <w:sz w:val="20"/>
              </w:rPr>
              <w:t xml:space="preserve">as provided herein, </w:t>
            </w:r>
            <w:r w:rsidRPr="00D527BE">
              <w:rPr>
                <w:rFonts w:ascii="Arial" w:hAnsi="Arial" w:cs="Arial"/>
                <w:sz w:val="20"/>
              </w:rPr>
              <w:t>th</w:t>
            </w:r>
            <w:r w:rsidR="00F025DF" w:rsidRPr="00D527BE">
              <w:rPr>
                <w:rFonts w:ascii="Arial" w:hAnsi="Arial" w:cs="Arial"/>
                <w:sz w:val="20"/>
              </w:rPr>
              <w:t xml:space="preserve">e </w:t>
            </w:r>
            <w:r w:rsidR="002C7ACB" w:rsidRPr="00D527BE">
              <w:rPr>
                <w:rFonts w:ascii="Arial" w:hAnsi="Arial" w:cs="Arial"/>
                <w:sz w:val="20"/>
              </w:rPr>
              <w:t>IPE OA</w:t>
            </w:r>
            <w:r w:rsidR="00F025DF" w:rsidRPr="00D527BE">
              <w:rPr>
                <w:rFonts w:ascii="Arial" w:hAnsi="Arial" w:cs="Arial"/>
                <w:sz w:val="20"/>
              </w:rPr>
              <w:t xml:space="preserve"> </w:t>
            </w:r>
            <w:r w:rsidRPr="00D527BE">
              <w:rPr>
                <w:rFonts w:ascii="Arial" w:hAnsi="Arial" w:cs="Arial"/>
                <w:sz w:val="20"/>
              </w:rPr>
              <w:t xml:space="preserve">shall terminate, and neither Party shall have any further liability or obligation under </w:t>
            </w:r>
            <w:r w:rsidRPr="006D30F1">
              <w:rPr>
                <w:rFonts w:ascii="Arial" w:hAnsi="Arial" w:cs="Arial"/>
                <w:sz w:val="20"/>
              </w:rPr>
              <w:t>th</w:t>
            </w:r>
            <w:r w:rsidR="00AF45A8" w:rsidRPr="006D30F1">
              <w:rPr>
                <w:rFonts w:ascii="Arial" w:hAnsi="Arial" w:cs="Arial"/>
                <w:sz w:val="20"/>
              </w:rPr>
              <w:t>at</w:t>
            </w:r>
            <w:r w:rsidRPr="006D30F1">
              <w:rPr>
                <w:rFonts w:ascii="Arial" w:hAnsi="Arial" w:cs="Arial"/>
                <w:sz w:val="20"/>
              </w:rPr>
              <w:t xml:space="preserve"> </w:t>
            </w:r>
            <w:r w:rsidR="00AF45A8" w:rsidRPr="006D30F1">
              <w:rPr>
                <w:rFonts w:ascii="Arial" w:hAnsi="Arial" w:cs="Arial"/>
                <w:sz w:val="20"/>
              </w:rPr>
              <w:t>a</w:t>
            </w:r>
            <w:r w:rsidRPr="006D30F1">
              <w:rPr>
                <w:rFonts w:ascii="Arial" w:hAnsi="Arial" w:cs="Arial"/>
                <w:sz w:val="20"/>
              </w:rPr>
              <w:t>greement, except under</w:t>
            </w:r>
            <w:r w:rsidRPr="00D527BE">
              <w:rPr>
                <w:rFonts w:ascii="Arial" w:hAnsi="Arial" w:cs="Arial"/>
                <w:sz w:val="20"/>
              </w:rPr>
              <w:t xml:space="preserve"> </w:t>
            </w:r>
            <w:r w:rsidR="00F05DAF" w:rsidRPr="00D527BE">
              <w:rPr>
                <w:rFonts w:ascii="Arial" w:hAnsi="Arial" w:cs="Arial"/>
                <w:sz w:val="20"/>
              </w:rPr>
              <w:t>any</w:t>
            </w:r>
            <w:r w:rsidRPr="00D527BE">
              <w:rPr>
                <w:rFonts w:ascii="Arial" w:hAnsi="Arial" w:cs="Arial"/>
                <w:sz w:val="20"/>
              </w:rPr>
              <w:t xml:space="preserve"> provisions of </w:t>
            </w:r>
            <w:r w:rsidR="00F05DAF" w:rsidRPr="00D527BE">
              <w:rPr>
                <w:rFonts w:ascii="Arial" w:hAnsi="Arial" w:cs="Arial"/>
                <w:sz w:val="20"/>
              </w:rPr>
              <w:t xml:space="preserve">the </w:t>
            </w:r>
            <w:r w:rsidR="002C7ACB" w:rsidRPr="00D527BE">
              <w:rPr>
                <w:rFonts w:ascii="Arial" w:hAnsi="Arial" w:cs="Arial"/>
                <w:sz w:val="20"/>
              </w:rPr>
              <w:t>IPE OA</w:t>
            </w:r>
            <w:r w:rsidRPr="00D527BE">
              <w:rPr>
                <w:rFonts w:ascii="Arial" w:hAnsi="Arial" w:cs="Arial"/>
                <w:sz w:val="20"/>
              </w:rPr>
              <w:t xml:space="preserve"> that </w:t>
            </w:r>
            <w:r w:rsidR="00F05DAF" w:rsidRPr="00D527BE">
              <w:rPr>
                <w:rFonts w:ascii="Arial" w:hAnsi="Arial" w:cs="Arial"/>
                <w:sz w:val="20"/>
              </w:rPr>
              <w:t xml:space="preserve">expressly </w:t>
            </w:r>
            <w:r w:rsidRPr="00D527BE">
              <w:rPr>
                <w:rFonts w:ascii="Arial" w:hAnsi="Arial" w:cs="Arial"/>
                <w:sz w:val="20"/>
              </w:rPr>
              <w:t>survive termination.</w:t>
            </w:r>
          </w:p>
          <w:p w14:paraId="367C4CB3" w14:textId="595154E8" w:rsidR="006455CC" w:rsidRPr="00D527BE" w:rsidRDefault="006455CC" w:rsidP="0060150A">
            <w:pPr>
              <w:pStyle w:val="Heading2"/>
              <w:numPr>
                <w:ilvl w:val="0"/>
                <w:numId w:val="0"/>
              </w:numPr>
              <w:spacing w:before="80" w:after="80"/>
              <w:rPr>
                <w:rFonts w:ascii="Arial" w:hAnsi="Arial" w:cs="Arial"/>
                <w:b/>
                <w:bCs/>
                <w:vanish/>
                <w:sz w:val="20"/>
                <w:u w:val="single"/>
                <w:specVanish/>
              </w:rPr>
            </w:pPr>
            <w:r w:rsidRPr="00D527BE">
              <w:rPr>
                <w:rFonts w:ascii="Arial" w:hAnsi="Arial" w:cs="Arial"/>
                <w:b/>
                <w:bCs/>
                <w:sz w:val="20"/>
                <w:u w:val="single"/>
              </w:rPr>
              <w:t xml:space="preserve">Seller </w:t>
            </w:r>
            <w:r w:rsidR="00773F97" w:rsidRPr="00D527BE">
              <w:rPr>
                <w:rFonts w:ascii="Arial" w:hAnsi="Arial" w:cs="Arial"/>
                <w:b/>
                <w:bCs/>
                <w:sz w:val="20"/>
                <w:u w:val="single"/>
              </w:rPr>
              <w:t>ROFO</w:t>
            </w:r>
            <w:r w:rsidRPr="00D527BE">
              <w:rPr>
                <w:rFonts w:ascii="Arial" w:hAnsi="Arial" w:cs="Arial"/>
                <w:b/>
                <w:bCs/>
                <w:sz w:val="20"/>
                <w:u w:val="single"/>
              </w:rPr>
              <w:t xml:space="preserve"> Obligations</w:t>
            </w:r>
          </w:p>
          <w:p w14:paraId="223D8EC4" w14:textId="410F1B81" w:rsidR="006455CC" w:rsidRPr="00D527BE" w:rsidRDefault="006455CC" w:rsidP="0060150A">
            <w:pPr>
              <w:spacing w:before="80" w:after="80"/>
              <w:ind w:firstLine="720"/>
              <w:rPr>
                <w:rFonts w:ascii="Arial" w:hAnsi="Arial" w:cs="Arial"/>
                <w:sz w:val="20"/>
                <w:szCs w:val="20"/>
              </w:rPr>
            </w:pPr>
            <w:r w:rsidRPr="00D527BE">
              <w:rPr>
                <w:rFonts w:ascii="Arial" w:hAnsi="Arial" w:cs="Arial"/>
                <w:sz w:val="20"/>
                <w:szCs w:val="20"/>
              </w:rPr>
              <w:t xml:space="preserve">.  Seller shall not enter into any Non-Merchant Agreement to sell any Product produced by Contract Capacity, or any portion thereof, to any third party within </w:t>
            </w:r>
            <w:r w:rsidR="0062210F" w:rsidRPr="00D527BE">
              <w:rPr>
                <w:rFonts w:ascii="Arial" w:hAnsi="Arial" w:cs="Arial"/>
                <w:sz w:val="20"/>
                <w:szCs w:val="20"/>
              </w:rPr>
              <w:t xml:space="preserve">twenty-four months (24) months </w:t>
            </w:r>
            <w:r w:rsidRPr="00D527BE">
              <w:rPr>
                <w:rFonts w:ascii="Arial" w:hAnsi="Arial" w:cs="Arial"/>
                <w:sz w:val="20"/>
                <w:szCs w:val="20"/>
              </w:rPr>
              <w:t xml:space="preserve">after </w:t>
            </w:r>
            <w:r w:rsidR="00773F97" w:rsidRPr="00D527BE">
              <w:rPr>
                <w:rFonts w:ascii="Arial" w:hAnsi="Arial" w:cs="Arial"/>
                <w:sz w:val="20"/>
              </w:rPr>
              <w:t>the date on which the Contract Capacity</w:t>
            </w:r>
            <w:r w:rsidR="00773F97" w:rsidRPr="00D527BE">
              <w:rPr>
                <w:rFonts w:ascii="Arial" w:hAnsi="Arial" w:cs="Arial"/>
                <w:sz w:val="20"/>
                <w:szCs w:val="20"/>
              </w:rPr>
              <w:t xml:space="preserve"> received </w:t>
            </w:r>
            <w:r w:rsidR="00773F97" w:rsidRPr="00D527BE">
              <w:rPr>
                <w:rFonts w:ascii="Arial" w:hAnsi="Arial" w:cs="Arial"/>
                <w:sz w:val="20"/>
              </w:rPr>
              <w:t xml:space="preserve">or was denied </w:t>
            </w:r>
            <w:r w:rsidR="00773F97" w:rsidRPr="00D527BE">
              <w:rPr>
                <w:rFonts w:ascii="Arial" w:hAnsi="Arial" w:cs="Arial"/>
                <w:sz w:val="20"/>
                <w:szCs w:val="20"/>
              </w:rPr>
              <w:t>a deliverability allocation from the CAISO Transmission Plan Deliverability allocation process for Queue Cluster 15 or successor</w:t>
            </w:r>
            <w:r w:rsidRPr="00D527BE">
              <w:rPr>
                <w:rFonts w:ascii="Arial" w:hAnsi="Arial" w:cs="Arial"/>
                <w:sz w:val="20"/>
                <w:szCs w:val="20"/>
              </w:rPr>
              <w:t xml:space="preserve"> without first having provided written notice to Buyer of an offer to purchase such Product (a “</w:t>
            </w:r>
            <w:r w:rsidRPr="00D527BE">
              <w:rPr>
                <w:rFonts w:ascii="Arial" w:hAnsi="Arial" w:cs="Arial"/>
                <w:b/>
                <w:bCs/>
                <w:sz w:val="20"/>
                <w:szCs w:val="20"/>
                <w:u w:val="single"/>
              </w:rPr>
              <w:t>ROFO Offer</w:t>
            </w:r>
            <w:r w:rsidRPr="00D527BE">
              <w:rPr>
                <w:rFonts w:ascii="Arial" w:hAnsi="Arial" w:cs="Arial"/>
                <w:sz w:val="20"/>
                <w:szCs w:val="20"/>
              </w:rPr>
              <w:t>”)</w:t>
            </w:r>
            <w:r w:rsidR="00773F97" w:rsidRPr="00D527BE">
              <w:rPr>
                <w:rFonts w:ascii="Arial" w:hAnsi="Arial" w:cs="Arial"/>
                <w:sz w:val="20"/>
                <w:szCs w:val="20"/>
              </w:rPr>
              <w:t>(the “</w:t>
            </w:r>
            <w:r w:rsidR="00773F97" w:rsidRPr="00D527BE">
              <w:rPr>
                <w:rFonts w:ascii="Arial" w:hAnsi="Arial" w:cs="Arial"/>
                <w:b/>
                <w:bCs/>
                <w:sz w:val="20"/>
                <w:szCs w:val="20"/>
              </w:rPr>
              <w:t>ROFO Obligation</w:t>
            </w:r>
            <w:r w:rsidR="00773F97" w:rsidRPr="00D527BE">
              <w:rPr>
                <w:rFonts w:ascii="Arial" w:hAnsi="Arial" w:cs="Arial"/>
                <w:sz w:val="20"/>
                <w:szCs w:val="20"/>
              </w:rPr>
              <w:t>”)</w:t>
            </w:r>
            <w:r w:rsidRPr="00D527BE">
              <w:rPr>
                <w:rFonts w:ascii="Arial" w:hAnsi="Arial" w:cs="Arial"/>
                <w:sz w:val="20"/>
                <w:szCs w:val="20"/>
              </w:rPr>
              <w:t>. Buyer shall have thirty (30) days to consider and respond to such ROFO Offer (the “</w:t>
            </w:r>
            <w:r w:rsidRPr="00D527BE">
              <w:rPr>
                <w:rFonts w:ascii="Arial" w:hAnsi="Arial" w:cs="Arial"/>
                <w:b/>
                <w:bCs/>
                <w:sz w:val="20"/>
                <w:szCs w:val="20"/>
                <w:u w:val="single"/>
              </w:rPr>
              <w:t>ROFO Exercise Period</w:t>
            </w:r>
            <w:r w:rsidRPr="00D527BE">
              <w:rPr>
                <w:rFonts w:ascii="Arial" w:hAnsi="Arial" w:cs="Arial"/>
                <w:sz w:val="20"/>
                <w:szCs w:val="20"/>
              </w:rPr>
              <w:t>”). If Buyer provides notice to Seller accepting the ROFO Offer within the ROFO Exercise Period, then the Parties shall negotiate in good faith to enter into a binding agreement (the “</w:t>
            </w:r>
            <w:r w:rsidRPr="00D527BE">
              <w:rPr>
                <w:rFonts w:ascii="Arial" w:hAnsi="Arial" w:cs="Arial"/>
                <w:b/>
                <w:bCs/>
                <w:sz w:val="20"/>
                <w:szCs w:val="20"/>
                <w:u w:val="single"/>
              </w:rPr>
              <w:t>ROFO Agreement</w:t>
            </w:r>
            <w:r w:rsidRPr="00D527BE">
              <w:rPr>
                <w:rFonts w:ascii="Arial" w:hAnsi="Arial" w:cs="Arial"/>
                <w:sz w:val="20"/>
                <w:szCs w:val="20"/>
              </w:rPr>
              <w:t>”), within ninety (90) days after Seller’s receipt of Buyer’s notice of acceptance (the “</w:t>
            </w:r>
            <w:r w:rsidRPr="00D527BE">
              <w:rPr>
                <w:rFonts w:ascii="Arial" w:hAnsi="Arial" w:cs="Arial"/>
                <w:b/>
                <w:bCs/>
                <w:sz w:val="20"/>
                <w:szCs w:val="20"/>
                <w:u w:val="single"/>
              </w:rPr>
              <w:t>ROFO Negotiation Period</w:t>
            </w:r>
            <w:r w:rsidRPr="00D527BE">
              <w:rPr>
                <w:rFonts w:ascii="Arial" w:hAnsi="Arial" w:cs="Arial"/>
                <w:sz w:val="20"/>
                <w:szCs w:val="20"/>
              </w:rPr>
              <w:t xml:space="preserve">”), for purchase and sale of such Product in accordance with the price and non-price commercial terms of the ROFO Offer and otherwise substantially in the form of the </w:t>
            </w:r>
            <w:r w:rsidR="002C7ACB" w:rsidRPr="00D527BE">
              <w:rPr>
                <w:rFonts w:ascii="Arial" w:hAnsi="Arial" w:cs="Arial"/>
                <w:sz w:val="20"/>
                <w:szCs w:val="20"/>
              </w:rPr>
              <w:t>IPE OA</w:t>
            </w:r>
            <w:r w:rsidRPr="00D527BE">
              <w:rPr>
                <w:rFonts w:ascii="Arial" w:hAnsi="Arial" w:cs="Arial"/>
                <w:sz w:val="20"/>
                <w:szCs w:val="20"/>
              </w:rPr>
              <w:t xml:space="preserve">. If Buyer does not provide notice accepting the ROFO Offer within the ROFO Exercise Period, or if the Parties fail to </w:t>
            </w:r>
            <w:proofErr w:type="gramStart"/>
            <w:r w:rsidRPr="00D527BE">
              <w:rPr>
                <w:rFonts w:ascii="Arial" w:hAnsi="Arial" w:cs="Arial"/>
                <w:sz w:val="20"/>
                <w:szCs w:val="20"/>
              </w:rPr>
              <w:t>enter into</w:t>
            </w:r>
            <w:proofErr w:type="gramEnd"/>
            <w:r w:rsidRPr="00D527BE">
              <w:rPr>
                <w:rFonts w:ascii="Arial" w:hAnsi="Arial" w:cs="Arial"/>
                <w:sz w:val="20"/>
                <w:szCs w:val="20"/>
              </w:rPr>
              <w:t xml:space="preserve"> the ROFO Agreement within the ROFO Negotiation Period, then Seller shall have the right to enter into any Non-Merchant Agreement </w:t>
            </w:r>
            <w:r w:rsidR="00632482" w:rsidRPr="00D527BE">
              <w:rPr>
                <w:rFonts w:ascii="Arial" w:hAnsi="Arial" w:cs="Arial"/>
                <w:sz w:val="20"/>
                <w:szCs w:val="20"/>
              </w:rPr>
              <w:t xml:space="preserve">on terms and conditions that are materially no more favorable than </w:t>
            </w:r>
            <w:r w:rsidR="00632482" w:rsidRPr="00D527BE">
              <w:rPr>
                <w:rFonts w:ascii="Arial" w:hAnsi="Arial" w:cs="Arial"/>
                <w:sz w:val="20"/>
                <w:szCs w:val="20"/>
              </w:rPr>
              <w:lastRenderedPageBreak/>
              <w:t>the ROFO Offer provided to Buyer</w:t>
            </w:r>
            <w:r w:rsidRPr="00D527BE">
              <w:rPr>
                <w:rFonts w:ascii="Arial" w:hAnsi="Arial" w:cs="Arial"/>
                <w:sz w:val="20"/>
                <w:szCs w:val="20"/>
              </w:rPr>
              <w:t>.</w:t>
            </w:r>
            <w:r w:rsidR="007571D4" w:rsidRPr="00D527BE">
              <w:rPr>
                <w:rFonts w:ascii="Arial" w:hAnsi="Arial" w:cs="Arial"/>
                <w:sz w:val="20"/>
                <w:szCs w:val="20"/>
              </w:rPr>
              <w:t xml:space="preserve">  </w:t>
            </w:r>
            <w:r w:rsidRPr="00D527BE">
              <w:rPr>
                <w:rFonts w:ascii="Arial" w:hAnsi="Arial" w:cs="Arial"/>
                <w:sz w:val="20"/>
                <w:szCs w:val="20"/>
              </w:rPr>
              <w:t>“</w:t>
            </w:r>
            <w:r w:rsidRPr="00D527BE">
              <w:rPr>
                <w:rFonts w:ascii="Arial" w:hAnsi="Arial" w:cs="Arial"/>
                <w:b/>
                <w:bCs/>
                <w:sz w:val="20"/>
                <w:szCs w:val="20"/>
                <w:u w:val="single"/>
              </w:rPr>
              <w:t>Non-Merchant Agreement</w:t>
            </w:r>
            <w:r w:rsidRPr="00D527BE">
              <w:rPr>
                <w:rFonts w:ascii="Arial" w:hAnsi="Arial" w:cs="Arial"/>
                <w:sz w:val="20"/>
                <w:szCs w:val="20"/>
              </w:rPr>
              <w:t>” means any agreement to sell any Product from the Facility, each as applicable, for a delivery term that is longer than six (6) months.</w:t>
            </w:r>
          </w:p>
        </w:tc>
      </w:tr>
      <w:tr w:rsidR="00431E2C" w:rsidRPr="00D527BE" w14:paraId="0B85E224" w14:textId="77777777" w:rsidTr="00A22B52">
        <w:trPr>
          <w:trHeight w:val="328"/>
        </w:trPr>
        <w:tc>
          <w:tcPr>
            <w:tcW w:w="2120" w:type="dxa"/>
          </w:tcPr>
          <w:p w14:paraId="48EED39C" w14:textId="77777777" w:rsidR="00DD4DEC" w:rsidRPr="00D527BE" w:rsidRDefault="00DD4DEC" w:rsidP="008F45AB">
            <w:pPr>
              <w:spacing w:before="120" w:after="120"/>
              <w:rPr>
                <w:rFonts w:ascii="Arial" w:hAnsi="Arial" w:cs="Arial"/>
                <w:b/>
                <w:sz w:val="20"/>
                <w:szCs w:val="20"/>
              </w:rPr>
            </w:pPr>
            <w:r w:rsidRPr="00D527BE">
              <w:rPr>
                <w:rFonts w:ascii="Arial" w:hAnsi="Arial" w:cs="Arial"/>
                <w:b/>
                <w:sz w:val="20"/>
                <w:szCs w:val="20"/>
              </w:rPr>
              <w:lastRenderedPageBreak/>
              <w:t>Guaranteed Energy Production:</w:t>
            </w:r>
          </w:p>
          <w:p w14:paraId="4546C47E" w14:textId="77777777" w:rsidR="00DD4DEC" w:rsidRPr="00D527BE" w:rsidRDefault="00DD4DEC" w:rsidP="008F45AB">
            <w:pPr>
              <w:spacing w:before="120" w:after="120"/>
              <w:rPr>
                <w:rFonts w:ascii="Arial" w:hAnsi="Arial" w:cs="Arial"/>
                <w:b/>
                <w:sz w:val="20"/>
                <w:szCs w:val="20"/>
              </w:rPr>
            </w:pPr>
          </w:p>
        </w:tc>
        <w:tc>
          <w:tcPr>
            <w:tcW w:w="7240" w:type="dxa"/>
            <w:vAlign w:val="center"/>
          </w:tcPr>
          <w:p w14:paraId="24939EEA" w14:textId="547AD82A" w:rsidR="002E032D" w:rsidRPr="00D527BE" w:rsidRDefault="002E032D" w:rsidP="0060150A">
            <w:pPr>
              <w:spacing w:before="80" w:after="80"/>
              <w:jc w:val="both"/>
              <w:outlineLvl w:val="3"/>
              <w:rPr>
                <w:rFonts w:ascii="Arial" w:hAnsi="Arial" w:cs="Arial"/>
                <w:sz w:val="20"/>
                <w:szCs w:val="20"/>
              </w:rPr>
            </w:pPr>
            <w:r w:rsidRPr="00D527BE">
              <w:rPr>
                <w:rFonts w:ascii="Arial" w:hAnsi="Arial" w:cs="Arial"/>
                <w:color w:val="000000"/>
                <w:sz w:val="20"/>
                <w:szCs w:val="20"/>
              </w:rPr>
              <w:t>Seller shall deliver to Buyer n</w:t>
            </w:r>
            <w:r w:rsidRPr="00D527BE">
              <w:rPr>
                <w:rFonts w:ascii="Arial" w:hAnsi="Arial" w:cs="Arial"/>
                <w:sz w:val="20"/>
                <w:szCs w:val="20"/>
              </w:rPr>
              <w:t>o less than the Guaranteed Energy Production (as defined below) in each two (2) consecutive Contract Year period during the Delivery Term (“</w:t>
            </w:r>
            <w:r w:rsidRPr="00D527BE">
              <w:rPr>
                <w:rFonts w:ascii="Arial" w:hAnsi="Arial" w:cs="Arial"/>
                <w:b/>
                <w:sz w:val="20"/>
                <w:szCs w:val="20"/>
                <w:u w:val="single"/>
              </w:rPr>
              <w:t>Performance Measurement Period</w:t>
            </w:r>
            <w:r w:rsidRPr="00D527BE">
              <w:rPr>
                <w:rFonts w:ascii="Arial" w:hAnsi="Arial" w:cs="Arial"/>
                <w:sz w:val="20"/>
                <w:szCs w:val="20"/>
              </w:rPr>
              <w:t>”).  “</w:t>
            </w:r>
            <w:r w:rsidRPr="00D527BE">
              <w:rPr>
                <w:rFonts w:ascii="Arial" w:hAnsi="Arial" w:cs="Arial"/>
                <w:b/>
                <w:sz w:val="20"/>
                <w:szCs w:val="20"/>
                <w:u w:val="single"/>
              </w:rPr>
              <w:t>Guaranteed Energy Production</w:t>
            </w:r>
            <w:r w:rsidRPr="00D527BE">
              <w:rPr>
                <w:rFonts w:ascii="Arial" w:hAnsi="Arial" w:cs="Arial"/>
                <w:sz w:val="20"/>
                <w:szCs w:val="20"/>
              </w:rPr>
              <w:t xml:space="preserve">” means an amount of Energy, as measured in MWh, equal to the total aggregate </w:t>
            </w:r>
            <w:r w:rsidRPr="00D527BE">
              <w:rPr>
                <w:rFonts w:ascii="Arial" w:hAnsi="Arial" w:cs="Arial"/>
                <w:color w:val="000000"/>
                <w:sz w:val="20"/>
                <w:szCs w:val="20"/>
              </w:rPr>
              <w:t>Expected Energy for the applicable Performance Measurement Period multiplied by</w:t>
            </w:r>
            <w:r w:rsidRPr="00D527BE">
              <w:rPr>
                <w:rFonts w:ascii="Arial" w:hAnsi="Arial" w:cs="Arial"/>
                <w:sz w:val="20"/>
                <w:szCs w:val="20"/>
              </w:rPr>
              <w:t xml:space="preserve"> </w:t>
            </w:r>
            <w:r w:rsidR="007C1C3B" w:rsidRPr="00D527BE">
              <w:rPr>
                <w:rFonts w:ascii="Arial" w:hAnsi="Arial" w:cs="Arial"/>
                <w:sz w:val="20"/>
                <w:szCs w:val="20"/>
              </w:rPr>
              <w:t>[</w:t>
            </w:r>
            <w:r w:rsidRPr="006D30F1">
              <w:rPr>
                <w:rFonts w:ascii="Arial" w:hAnsi="Arial" w:cs="Arial"/>
                <w:sz w:val="20"/>
                <w:szCs w:val="20"/>
              </w:rPr>
              <w:t>eighty</w:t>
            </w:r>
            <w:r w:rsidR="00CD310B" w:rsidRPr="006D30F1">
              <w:rPr>
                <w:rFonts w:ascii="Arial" w:hAnsi="Arial" w:cs="Arial"/>
                <w:sz w:val="20"/>
                <w:szCs w:val="20"/>
              </w:rPr>
              <w:t>-five</w:t>
            </w:r>
            <w:r w:rsidRPr="006D30F1">
              <w:rPr>
                <w:rFonts w:ascii="Arial" w:hAnsi="Arial" w:cs="Arial"/>
                <w:sz w:val="20"/>
                <w:szCs w:val="20"/>
              </w:rPr>
              <w:t xml:space="preserve"> percent (8</w:t>
            </w:r>
            <w:r w:rsidR="00CD310B" w:rsidRPr="006D30F1">
              <w:rPr>
                <w:rFonts w:ascii="Arial" w:hAnsi="Arial" w:cs="Arial"/>
                <w:sz w:val="20"/>
                <w:szCs w:val="20"/>
              </w:rPr>
              <w:t>5</w:t>
            </w:r>
            <w:r w:rsidRPr="006D30F1">
              <w:rPr>
                <w:rFonts w:ascii="Arial" w:hAnsi="Arial" w:cs="Arial"/>
                <w:sz w:val="20"/>
                <w:szCs w:val="20"/>
              </w:rPr>
              <w:t>%)</w:t>
            </w:r>
            <w:r w:rsidR="00011768" w:rsidRPr="006D30F1">
              <w:rPr>
                <w:rFonts w:ascii="Arial" w:hAnsi="Arial" w:cs="Arial"/>
                <w:sz w:val="20"/>
                <w:szCs w:val="20"/>
              </w:rPr>
              <w:t xml:space="preserve"> </w:t>
            </w:r>
            <w:r w:rsidR="007C1C3B" w:rsidRPr="006D30F1">
              <w:rPr>
                <w:rFonts w:ascii="Arial" w:hAnsi="Arial" w:cs="Arial"/>
                <w:sz w:val="20"/>
                <w:szCs w:val="20"/>
              </w:rPr>
              <w:t xml:space="preserve">– </w:t>
            </w:r>
            <w:proofErr w:type="gramStart"/>
            <w:r w:rsidR="007C1C3B" w:rsidRPr="006D30F1">
              <w:rPr>
                <w:rFonts w:ascii="Arial" w:hAnsi="Arial" w:cs="Arial"/>
                <w:i/>
                <w:iCs/>
                <w:sz w:val="20"/>
                <w:szCs w:val="20"/>
              </w:rPr>
              <w:t>solar</w:t>
            </w:r>
            <w:r w:rsidR="007C1C3B" w:rsidRPr="006D30F1">
              <w:rPr>
                <w:rFonts w:ascii="Arial" w:hAnsi="Arial" w:cs="Arial"/>
                <w:sz w:val="20"/>
                <w:szCs w:val="20"/>
              </w:rPr>
              <w:t>][</w:t>
            </w:r>
            <w:proofErr w:type="gramEnd"/>
            <w:r w:rsidR="007C1C3B" w:rsidRPr="006D30F1">
              <w:rPr>
                <w:rFonts w:ascii="Arial" w:hAnsi="Arial" w:cs="Arial"/>
                <w:sz w:val="20"/>
                <w:szCs w:val="20"/>
              </w:rPr>
              <w:t xml:space="preserve"> seventy-five percent (</w:t>
            </w:r>
            <w:r w:rsidR="00D834E8" w:rsidRPr="006D30F1">
              <w:rPr>
                <w:rFonts w:ascii="Arial" w:hAnsi="Arial" w:cs="Arial"/>
                <w:sz w:val="20"/>
                <w:szCs w:val="20"/>
              </w:rPr>
              <w:t>7</w:t>
            </w:r>
            <w:r w:rsidR="007C1C3B" w:rsidRPr="006D30F1">
              <w:rPr>
                <w:rFonts w:ascii="Arial" w:hAnsi="Arial" w:cs="Arial"/>
                <w:sz w:val="20"/>
                <w:szCs w:val="20"/>
              </w:rPr>
              <w:t xml:space="preserve">5%) – </w:t>
            </w:r>
            <w:r w:rsidR="00D834E8" w:rsidRPr="006D30F1">
              <w:rPr>
                <w:rFonts w:ascii="Arial" w:hAnsi="Arial" w:cs="Arial"/>
                <w:i/>
                <w:iCs/>
                <w:sz w:val="20"/>
                <w:szCs w:val="20"/>
              </w:rPr>
              <w:t>wind</w:t>
            </w:r>
            <w:r w:rsidR="006A6166" w:rsidRPr="00D527BE">
              <w:rPr>
                <w:rFonts w:ascii="Arial" w:hAnsi="Arial" w:cs="Arial"/>
                <w:sz w:val="20"/>
                <w:szCs w:val="20"/>
              </w:rPr>
              <w:t>]</w:t>
            </w:r>
            <w:r w:rsidRPr="00D527BE">
              <w:rPr>
                <w:rFonts w:ascii="Arial" w:hAnsi="Arial" w:cs="Arial"/>
                <w:sz w:val="20"/>
                <w:szCs w:val="20"/>
              </w:rPr>
              <w:t>.</w:t>
            </w:r>
          </w:p>
          <w:p w14:paraId="4E442A7C" w14:textId="6678A9CF" w:rsidR="002E032D" w:rsidRPr="00D527BE" w:rsidRDefault="002E032D" w:rsidP="0060150A">
            <w:pPr>
              <w:spacing w:before="80" w:after="80"/>
              <w:jc w:val="both"/>
              <w:rPr>
                <w:rFonts w:ascii="Arial" w:hAnsi="Arial" w:cs="Arial"/>
                <w:color w:val="000000" w:themeColor="text1"/>
                <w:sz w:val="20"/>
                <w:szCs w:val="20"/>
              </w:rPr>
            </w:pPr>
            <w:r w:rsidRPr="00D527BE">
              <w:rPr>
                <w:rFonts w:ascii="Arial" w:hAnsi="Arial" w:cs="Arial"/>
                <w:color w:val="000000" w:themeColor="text1"/>
                <w:sz w:val="20"/>
                <w:szCs w:val="20"/>
              </w:rPr>
              <w:t>For purposes of determining whether Seller has achieved the Guaranteed Energy Production, in addition to the Generating Facility Energy for the applicable Performance Measurement Period, Seller shall be deemed to have delivered to Buyer (</w:t>
            </w:r>
            <w:r w:rsidR="0004186E" w:rsidRPr="00D527BE">
              <w:rPr>
                <w:rFonts w:ascii="Arial" w:hAnsi="Arial" w:cs="Arial"/>
                <w:color w:val="000000" w:themeColor="text1"/>
                <w:sz w:val="20"/>
                <w:szCs w:val="20"/>
              </w:rPr>
              <w:t>a</w:t>
            </w:r>
            <w:r w:rsidRPr="00D527BE">
              <w:rPr>
                <w:rFonts w:ascii="Arial" w:hAnsi="Arial" w:cs="Arial"/>
                <w:color w:val="000000" w:themeColor="text1"/>
                <w:sz w:val="20"/>
                <w:szCs w:val="20"/>
              </w:rPr>
              <w:t>) any Deemed Delivered Energy and (</w:t>
            </w:r>
            <w:r w:rsidR="0004186E" w:rsidRPr="00D527BE">
              <w:rPr>
                <w:rFonts w:ascii="Arial" w:hAnsi="Arial" w:cs="Arial"/>
                <w:color w:val="000000" w:themeColor="text1"/>
                <w:sz w:val="20"/>
                <w:szCs w:val="20"/>
              </w:rPr>
              <w:t>b</w:t>
            </w:r>
            <w:r w:rsidRPr="00D527BE">
              <w:rPr>
                <w:rFonts w:ascii="Arial" w:hAnsi="Arial" w:cs="Arial"/>
                <w:color w:val="000000" w:themeColor="text1"/>
                <w:sz w:val="20"/>
                <w:szCs w:val="20"/>
              </w:rPr>
              <w:t>) Energy in the amount it could reasonably have delivered to Buyer but was prevented from delivering to Buyer by reason of Force Majeure Events and Curtailment Periods (the “</w:t>
            </w:r>
            <w:r w:rsidRPr="00D527BE">
              <w:rPr>
                <w:rFonts w:ascii="Arial" w:hAnsi="Arial" w:cs="Arial"/>
                <w:b/>
                <w:bCs/>
                <w:color w:val="000000" w:themeColor="text1"/>
                <w:sz w:val="20"/>
                <w:szCs w:val="20"/>
                <w:u w:val="single"/>
              </w:rPr>
              <w:t>Adjusted Energy Production</w:t>
            </w:r>
            <w:r w:rsidRPr="00D527BE">
              <w:rPr>
                <w:rFonts w:ascii="Arial" w:hAnsi="Arial" w:cs="Arial"/>
                <w:color w:val="000000" w:themeColor="text1"/>
                <w:sz w:val="20"/>
                <w:szCs w:val="20"/>
              </w:rPr>
              <w:t xml:space="preserve">”).  </w:t>
            </w:r>
          </w:p>
          <w:p w14:paraId="46ECF528" w14:textId="67C4ACFF" w:rsidR="006259BF" w:rsidRPr="00D527BE" w:rsidRDefault="00BD0AFC" w:rsidP="0060150A">
            <w:pPr>
              <w:pStyle w:val="JeffsPreferredBullets"/>
              <w:numPr>
                <w:ilvl w:val="0"/>
                <w:numId w:val="0"/>
              </w:numPr>
              <w:spacing w:before="80" w:after="80" w:line="240" w:lineRule="auto"/>
              <w:contextualSpacing w:val="0"/>
              <w:jc w:val="both"/>
              <w:rPr>
                <w:color w:val="000000" w:themeColor="text1"/>
                <w:sz w:val="20"/>
                <w:szCs w:val="20"/>
              </w:rPr>
            </w:pPr>
            <w:r w:rsidRPr="00D527BE">
              <w:rPr>
                <w:color w:val="000000" w:themeColor="text1"/>
                <w:sz w:val="20"/>
                <w:szCs w:val="20"/>
              </w:rPr>
              <w:t>If Seller fails to achieve the Guaranteed Energy Production amount in any Performance Measurement Period, Seller shall pay Buyer liquidated damages equal to (a) the difference between the Guaranteed Energy Production and the Adjusted Energy Production, multiplied by (b) the difference between (</w:t>
            </w:r>
            <w:proofErr w:type="spellStart"/>
            <w:r w:rsidRPr="00D527BE">
              <w:rPr>
                <w:color w:val="000000" w:themeColor="text1"/>
                <w:sz w:val="20"/>
                <w:szCs w:val="20"/>
              </w:rPr>
              <w:t>i</w:t>
            </w:r>
            <w:proofErr w:type="spellEnd"/>
            <w:r w:rsidRPr="00D527BE">
              <w:rPr>
                <w:color w:val="000000" w:themeColor="text1"/>
                <w:sz w:val="20"/>
                <w:szCs w:val="20"/>
              </w:rPr>
              <w:t>) the sum of (A) the replacement price for the Performance Measurement Period, in $/MWh, which is the sum of the simple average of the Integrated Forward Market hourly price for all the hours in the Performance Measurement Period, as published by the CAISO, for the Existing Zone Generation Trading Hub (as defined in the CAISO Tariff) for the Delivery Point, plus (B) the market value of Replacement Green Attributes generated by the Facility during the Performance Measurement Period, as determined by Buyer in a commercially reasonable manner, and (ii) the Renewable Rate.  No payment shall be due if the calculation yields a negative number</w:t>
            </w:r>
            <w:r w:rsidR="00C55F70" w:rsidRPr="00D527BE">
              <w:rPr>
                <w:color w:val="000000" w:themeColor="text1"/>
                <w:sz w:val="20"/>
                <w:szCs w:val="20"/>
              </w:rPr>
              <w:t>.</w:t>
            </w:r>
          </w:p>
        </w:tc>
      </w:tr>
      <w:tr w:rsidR="00431E2C" w:rsidRPr="00D527BE" w14:paraId="48368A02" w14:textId="77777777" w:rsidTr="00A22B52">
        <w:tc>
          <w:tcPr>
            <w:tcW w:w="2120" w:type="dxa"/>
          </w:tcPr>
          <w:p w14:paraId="40CA5A2E" w14:textId="29762C73" w:rsidR="00DD4DEC" w:rsidRPr="00D527BE" w:rsidRDefault="00DD4DEC" w:rsidP="008F45AB">
            <w:pPr>
              <w:spacing w:before="120" w:after="120"/>
              <w:rPr>
                <w:rFonts w:ascii="Arial" w:hAnsi="Arial" w:cs="Arial"/>
                <w:b/>
                <w:sz w:val="20"/>
                <w:szCs w:val="20"/>
              </w:rPr>
            </w:pPr>
            <w:r w:rsidRPr="00D527BE">
              <w:rPr>
                <w:rFonts w:ascii="Arial" w:hAnsi="Arial" w:cs="Arial"/>
                <w:b/>
                <w:sz w:val="20"/>
                <w:szCs w:val="20"/>
              </w:rPr>
              <w:t>Performance Guarantee:</w:t>
            </w:r>
            <w:r w:rsidR="00B22C96" w:rsidRPr="00D527BE">
              <w:rPr>
                <w:rFonts w:ascii="Arial" w:hAnsi="Arial" w:cs="Arial"/>
                <w:b/>
                <w:sz w:val="20"/>
                <w:szCs w:val="20"/>
              </w:rPr>
              <w:t xml:space="preserve"> </w:t>
            </w:r>
          </w:p>
        </w:tc>
        <w:tc>
          <w:tcPr>
            <w:tcW w:w="7240" w:type="dxa"/>
            <w:vAlign w:val="center"/>
          </w:tcPr>
          <w:p w14:paraId="4416940D" w14:textId="77777777" w:rsidR="00DD4DEC" w:rsidRPr="00D527BE" w:rsidRDefault="00DD4DEC" w:rsidP="0060150A">
            <w:pPr>
              <w:pStyle w:val="Heading4"/>
              <w:numPr>
                <w:ilvl w:val="0"/>
                <w:numId w:val="0"/>
              </w:numPr>
              <w:spacing w:before="80" w:after="80"/>
              <w:rPr>
                <w:rFonts w:ascii="Arial" w:hAnsi="Arial" w:cs="Arial"/>
                <w:color w:val="000000" w:themeColor="text1"/>
                <w:sz w:val="20"/>
              </w:rPr>
            </w:pPr>
            <w:r w:rsidRPr="00D527BE">
              <w:rPr>
                <w:rFonts w:ascii="Arial" w:hAnsi="Arial" w:cs="Arial"/>
                <w:color w:val="000000" w:themeColor="text1"/>
                <w:sz w:val="20"/>
              </w:rPr>
              <w:t>The occurrence of any of the following shall constitute an Event of Default:</w:t>
            </w:r>
          </w:p>
          <w:p w14:paraId="313A846D" w14:textId="5C90D981" w:rsidR="00DD4DEC" w:rsidRPr="00D527BE" w:rsidRDefault="00DD4DEC" w:rsidP="0060150A">
            <w:pPr>
              <w:pStyle w:val="Heading4"/>
              <w:numPr>
                <w:ilvl w:val="0"/>
                <w:numId w:val="11"/>
              </w:numPr>
              <w:spacing w:before="80" w:after="80"/>
              <w:ind w:left="511" w:hanging="450"/>
              <w:rPr>
                <w:rFonts w:ascii="Arial" w:hAnsi="Arial" w:cs="Arial"/>
                <w:color w:val="000000" w:themeColor="text1"/>
                <w:sz w:val="20"/>
              </w:rPr>
            </w:pPr>
            <w:r w:rsidRPr="00D527BE">
              <w:rPr>
                <w:rFonts w:ascii="Arial" w:hAnsi="Arial" w:cs="Arial"/>
                <w:sz w:val="20"/>
              </w:rPr>
              <w:t xml:space="preserve">if, in any </w:t>
            </w:r>
            <w:r w:rsidR="00E4684E" w:rsidRPr="00D527BE">
              <w:rPr>
                <w:rFonts w:ascii="Arial" w:hAnsi="Arial" w:cs="Arial"/>
                <w:sz w:val="20"/>
              </w:rPr>
              <w:t>two consecutive</w:t>
            </w:r>
            <w:r w:rsidR="00734EC3" w:rsidRPr="00D527BE">
              <w:rPr>
                <w:rFonts w:ascii="Arial" w:hAnsi="Arial" w:cs="Arial"/>
                <w:sz w:val="20"/>
              </w:rPr>
              <w:t xml:space="preserve"> </w:t>
            </w:r>
            <w:r w:rsidRPr="00D527BE">
              <w:rPr>
                <w:rFonts w:ascii="Arial" w:hAnsi="Arial" w:cs="Arial"/>
                <w:sz w:val="20"/>
              </w:rPr>
              <w:t>Contract Year</w:t>
            </w:r>
            <w:r w:rsidR="00734EC3" w:rsidRPr="00D527BE">
              <w:rPr>
                <w:rFonts w:ascii="Arial" w:hAnsi="Arial" w:cs="Arial"/>
                <w:sz w:val="20"/>
              </w:rPr>
              <w:t>s</w:t>
            </w:r>
            <w:r w:rsidRPr="00D527BE">
              <w:rPr>
                <w:rFonts w:ascii="Arial" w:hAnsi="Arial" w:cs="Arial"/>
                <w:sz w:val="20"/>
              </w:rPr>
              <w:t xml:space="preserve"> during the Delivery Term, the average Monthly Storage Availability </w:t>
            </w:r>
            <w:bookmarkStart w:id="0" w:name="_Hlk524532143"/>
            <w:r w:rsidR="00734EC3" w:rsidRPr="00D527BE">
              <w:rPr>
                <w:rFonts w:ascii="Arial" w:hAnsi="Arial" w:cs="Arial"/>
                <w:sz w:val="20"/>
              </w:rPr>
              <w:t xml:space="preserve">over the two-year period </w:t>
            </w:r>
            <w:r w:rsidRPr="00D527BE">
              <w:rPr>
                <w:rFonts w:ascii="Arial" w:hAnsi="Arial" w:cs="Arial"/>
                <w:sz w:val="20"/>
              </w:rPr>
              <w:t>is less than seventy percent (70%</w:t>
            </w:r>
            <w:proofErr w:type="gramStart"/>
            <w:r w:rsidRPr="00D527BE">
              <w:rPr>
                <w:rFonts w:ascii="Arial" w:hAnsi="Arial" w:cs="Arial"/>
                <w:sz w:val="20"/>
              </w:rPr>
              <w:t>)</w:t>
            </w:r>
            <w:bookmarkEnd w:id="0"/>
            <w:r w:rsidRPr="00D527BE">
              <w:rPr>
                <w:rFonts w:ascii="Arial" w:hAnsi="Arial" w:cs="Arial"/>
                <w:sz w:val="20"/>
              </w:rPr>
              <w:t>;</w:t>
            </w:r>
            <w:proofErr w:type="gramEnd"/>
          </w:p>
          <w:p w14:paraId="651F61BB" w14:textId="0729B1A4" w:rsidR="00663EB5" w:rsidRPr="00D527BE" w:rsidRDefault="00DD4DEC" w:rsidP="0060150A">
            <w:pPr>
              <w:pStyle w:val="Heading4"/>
              <w:numPr>
                <w:ilvl w:val="0"/>
                <w:numId w:val="11"/>
              </w:numPr>
              <w:spacing w:before="80" w:after="80"/>
              <w:ind w:left="511" w:hanging="450"/>
              <w:rPr>
                <w:rFonts w:ascii="Arial" w:hAnsi="Arial" w:cs="Arial"/>
                <w:color w:val="000000" w:themeColor="text1"/>
                <w:sz w:val="20"/>
              </w:rPr>
            </w:pPr>
            <w:r w:rsidRPr="00D527BE">
              <w:rPr>
                <w:rFonts w:ascii="Arial" w:hAnsi="Arial" w:cs="Arial"/>
                <w:sz w:val="20"/>
              </w:rPr>
              <w:t xml:space="preserve">if, beginning in the second Contract Year, the Adjusted Energy Production amount is not at least fifty percent (50%) of the Expected Energy amount in any Contract </w:t>
            </w:r>
            <w:proofErr w:type="gramStart"/>
            <w:r w:rsidRPr="00D527BE">
              <w:rPr>
                <w:rFonts w:ascii="Arial" w:hAnsi="Arial" w:cs="Arial"/>
                <w:sz w:val="20"/>
              </w:rPr>
              <w:t>Year;</w:t>
            </w:r>
            <w:proofErr w:type="gramEnd"/>
          </w:p>
          <w:p w14:paraId="3BEC2B6E" w14:textId="72568E33" w:rsidR="009A0F32" w:rsidRPr="00D527BE" w:rsidRDefault="00DD4DEC" w:rsidP="0060150A">
            <w:pPr>
              <w:pStyle w:val="Heading4"/>
              <w:numPr>
                <w:ilvl w:val="0"/>
                <w:numId w:val="11"/>
              </w:numPr>
              <w:spacing w:before="80" w:after="80"/>
              <w:ind w:left="511" w:hanging="450"/>
              <w:rPr>
                <w:rFonts w:ascii="Arial" w:hAnsi="Arial" w:cs="Arial"/>
                <w:color w:val="000000" w:themeColor="text1"/>
                <w:sz w:val="20"/>
              </w:rPr>
            </w:pPr>
            <w:r w:rsidRPr="00D527BE">
              <w:rPr>
                <w:rFonts w:ascii="Arial" w:hAnsi="Arial" w:cs="Arial"/>
                <w:sz w:val="20"/>
              </w:rPr>
              <w:t xml:space="preserve">if, in any two (2) consecutive Contract Years during the Delivery Term, the Adjusted Energy Production amount is not at least sixty-five percent (65%) of the Expected Energy amount in each Contract </w:t>
            </w:r>
            <w:proofErr w:type="gramStart"/>
            <w:r w:rsidRPr="00D527BE">
              <w:rPr>
                <w:rFonts w:ascii="Arial" w:hAnsi="Arial" w:cs="Arial"/>
                <w:sz w:val="20"/>
              </w:rPr>
              <w:t>Year</w:t>
            </w:r>
            <w:r w:rsidR="00910B1E" w:rsidRPr="00D527BE">
              <w:rPr>
                <w:rFonts w:ascii="Arial" w:hAnsi="Arial" w:cs="Arial"/>
                <w:sz w:val="20"/>
              </w:rPr>
              <w:t>;</w:t>
            </w:r>
            <w:proofErr w:type="gramEnd"/>
            <w:r w:rsidR="00910B1E" w:rsidRPr="00D527BE">
              <w:rPr>
                <w:rFonts w:ascii="Arial" w:hAnsi="Arial" w:cs="Arial"/>
                <w:sz w:val="20"/>
              </w:rPr>
              <w:t xml:space="preserve"> </w:t>
            </w:r>
          </w:p>
          <w:p w14:paraId="7169D237" w14:textId="0C961921" w:rsidR="0068067B" w:rsidRPr="00D527BE" w:rsidRDefault="00C310A5" w:rsidP="0060150A">
            <w:pPr>
              <w:pStyle w:val="Heading4"/>
              <w:numPr>
                <w:ilvl w:val="0"/>
                <w:numId w:val="11"/>
              </w:numPr>
              <w:spacing w:before="80" w:after="80"/>
              <w:ind w:left="511" w:hanging="450"/>
              <w:rPr>
                <w:rFonts w:ascii="Arial" w:hAnsi="Arial" w:cs="Arial"/>
                <w:sz w:val="20"/>
              </w:rPr>
            </w:pPr>
            <w:proofErr w:type="gramStart"/>
            <w:r w:rsidRPr="00D527BE">
              <w:rPr>
                <w:rFonts w:ascii="Arial" w:hAnsi="Arial" w:cs="Arial"/>
                <w:sz w:val="20"/>
              </w:rPr>
              <w:t>if,</w:t>
            </w:r>
            <w:proofErr w:type="gramEnd"/>
            <w:r w:rsidRPr="00D527BE">
              <w:rPr>
                <w:rFonts w:ascii="Arial" w:hAnsi="Arial" w:cs="Arial"/>
                <w:sz w:val="20"/>
              </w:rPr>
              <w:t xml:space="preserve"> Seller fails to maintain an </w:t>
            </w:r>
            <w:r w:rsidR="0068067B" w:rsidRPr="00D527BE">
              <w:rPr>
                <w:rFonts w:ascii="Arial" w:hAnsi="Arial" w:cs="Arial"/>
                <w:sz w:val="20"/>
              </w:rPr>
              <w:t>average Actual Round</w:t>
            </w:r>
            <w:r w:rsidR="00DB6A90" w:rsidRPr="00D527BE">
              <w:rPr>
                <w:rFonts w:ascii="Arial" w:hAnsi="Arial" w:cs="Arial"/>
                <w:sz w:val="20"/>
              </w:rPr>
              <w:t>-</w:t>
            </w:r>
            <w:r w:rsidR="0068067B" w:rsidRPr="00D527BE">
              <w:rPr>
                <w:rFonts w:ascii="Arial" w:hAnsi="Arial" w:cs="Arial"/>
                <w:sz w:val="20"/>
              </w:rPr>
              <w:t>Trip Efficiency</w:t>
            </w:r>
            <w:r w:rsidR="00857362" w:rsidRPr="00D527BE">
              <w:rPr>
                <w:rFonts w:ascii="Arial" w:hAnsi="Arial" w:cs="Arial"/>
                <w:sz w:val="20"/>
              </w:rPr>
              <w:t xml:space="preserve"> </w:t>
            </w:r>
            <w:r w:rsidR="003B1D1E" w:rsidRPr="00D527BE">
              <w:rPr>
                <w:rFonts w:ascii="Arial" w:hAnsi="Arial" w:cs="Arial"/>
                <w:sz w:val="20"/>
              </w:rPr>
              <w:t>of at least</w:t>
            </w:r>
            <w:r w:rsidR="0068067B" w:rsidRPr="00D527BE">
              <w:rPr>
                <w:rFonts w:ascii="Arial" w:hAnsi="Arial" w:cs="Arial"/>
                <w:sz w:val="20"/>
              </w:rPr>
              <w:t xml:space="preserve"> </w:t>
            </w:r>
            <w:r w:rsidRPr="00D527BE">
              <w:rPr>
                <w:rFonts w:ascii="Arial" w:hAnsi="Arial" w:cs="Arial"/>
                <w:sz w:val="20"/>
              </w:rPr>
              <w:t>seventy percent (</w:t>
            </w:r>
            <w:r w:rsidR="00AA3646" w:rsidRPr="00D527BE">
              <w:rPr>
                <w:rFonts w:ascii="Arial" w:hAnsi="Arial" w:cs="Arial"/>
                <w:sz w:val="20"/>
              </w:rPr>
              <w:t>70</w:t>
            </w:r>
            <w:r w:rsidR="0068067B" w:rsidRPr="00D527BE">
              <w:rPr>
                <w:rFonts w:ascii="Arial" w:hAnsi="Arial" w:cs="Arial"/>
                <w:sz w:val="20"/>
              </w:rPr>
              <w:t>%</w:t>
            </w:r>
            <w:r w:rsidRPr="00D527BE">
              <w:rPr>
                <w:rFonts w:ascii="Arial" w:hAnsi="Arial" w:cs="Arial"/>
                <w:sz w:val="20"/>
              </w:rPr>
              <w:t>)</w:t>
            </w:r>
            <w:r w:rsidR="0068067B" w:rsidRPr="00D527BE">
              <w:rPr>
                <w:rFonts w:ascii="Arial" w:hAnsi="Arial" w:cs="Arial"/>
                <w:sz w:val="20"/>
              </w:rPr>
              <w:t xml:space="preserve"> </w:t>
            </w:r>
            <w:r w:rsidR="00857362" w:rsidRPr="00D527BE">
              <w:rPr>
                <w:rFonts w:ascii="Arial" w:hAnsi="Arial" w:cs="Arial"/>
                <w:sz w:val="20"/>
              </w:rPr>
              <w:t>over</w:t>
            </w:r>
            <w:r w:rsidR="001A1E88" w:rsidRPr="00D527BE">
              <w:rPr>
                <w:rFonts w:ascii="Arial" w:hAnsi="Arial" w:cs="Arial"/>
                <w:sz w:val="20"/>
              </w:rPr>
              <w:t xml:space="preserve"> a rolling 12</w:t>
            </w:r>
            <w:r w:rsidR="003876BC" w:rsidRPr="00D527BE">
              <w:rPr>
                <w:rFonts w:ascii="Arial" w:hAnsi="Arial" w:cs="Arial"/>
                <w:sz w:val="20"/>
              </w:rPr>
              <w:t>-</w:t>
            </w:r>
            <w:r w:rsidR="001A1E88" w:rsidRPr="00D527BE">
              <w:rPr>
                <w:rFonts w:ascii="Arial" w:hAnsi="Arial" w:cs="Arial"/>
                <w:sz w:val="20"/>
              </w:rPr>
              <w:t>month period</w:t>
            </w:r>
            <w:r w:rsidR="0068067B" w:rsidRPr="00D527BE">
              <w:rPr>
                <w:rFonts w:ascii="Arial" w:hAnsi="Arial" w:cs="Arial"/>
                <w:sz w:val="20"/>
              </w:rPr>
              <w:t xml:space="preserve">; </w:t>
            </w:r>
            <w:r w:rsidR="00FC5115" w:rsidRPr="00D527BE">
              <w:rPr>
                <w:rFonts w:ascii="Arial" w:hAnsi="Arial" w:cs="Arial"/>
                <w:sz w:val="20"/>
              </w:rPr>
              <w:t>or</w:t>
            </w:r>
          </w:p>
          <w:p w14:paraId="2DF26C6E" w14:textId="76DF555F" w:rsidR="00093300" w:rsidRPr="00D527BE" w:rsidRDefault="001567F4" w:rsidP="0060150A">
            <w:pPr>
              <w:pStyle w:val="Heading4"/>
              <w:numPr>
                <w:ilvl w:val="0"/>
                <w:numId w:val="11"/>
              </w:numPr>
              <w:spacing w:before="80" w:after="80"/>
              <w:ind w:left="511" w:hanging="450"/>
              <w:rPr>
                <w:rFonts w:ascii="Arial" w:hAnsi="Arial" w:cs="Arial"/>
                <w:sz w:val="20"/>
              </w:rPr>
            </w:pPr>
            <w:proofErr w:type="gramStart"/>
            <w:r w:rsidRPr="00D527BE">
              <w:rPr>
                <w:rFonts w:ascii="Arial" w:hAnsi="Arial" w:cs="Arial"/>
                <w:sz w:val="20"/>
              </w:rPr>
              <w:t>if,</w:t>
            </w:r>
            <w:proofErr w:type="gramEnd"/>
            <w:r w:rsidRPr="00D527BE">
              <w:rPr>
                <w:rFonts w:ascii="Arial" w:hAnsi="Arial" w:cs="Arial"/>
                <w:sz w:val="20"/>
              </w:rPr>
              <w:t xml:space="preserve"> </w:t>
            </w:r>
            <w:r w:rsidR="00E435C0" w:rsidRPr="00D527BE">
              <w:rPr>
                <w:rFonts w:ascii="Arial" w:hAnsi="Arial" w:cs="Arial"/>
                <w:sz w:val="20"/>
              </w:rPr>
              <w:t xml:space="preserve">Seller fails to maintain a Storage Capacity equal to at least </w:t>
            </w:r>
            <w:r w:rsidR="004B7988" w:rsidRPr="00D527BE">
              <w:rPr>
                <w:rFonts w:ascii="Arial" w:hAnsi="Arial" w:cs="Arial"/>
                <w:sz w:val="20"/>
              </w:rPr>
              <w:t>seventy-five</w:t>
            </w:r>
            <w:r w:rsidR="00E435C0" w:rsidRPr="00D527BE">
              <w:rPr>
                <w:rFonts w:ascii="Arial" w:hAnsi="Arial" w:cs="Arial"/>
                <w:sz w:val="20"/>
              </w:rPr>
              <w:t xml:space="preserve"> percent </w:t>
            </w:r>
            <w:r w:rsidR="004B7988" w:rsidRPr="00D527BE">
              <w:rPr>
                <w:rFonts w:ascii="Arial" w:hAnsi="Arial" w:cs="Arial"/>
                <w:sz w:val="20"/>
              </w:rPr>
              <w:t>(</w:t>
            </w:r>
            <w:r w:rsidR="004474CB" w:rsidRPr="00D527BE">
              <w:rPr>
                <w:rFonts w:ascii="Arial" w:hAnsi="Arial" w:cs="Arial"/>
                <w:sz w:val="20"/>
              </w:rPr>
              <w:t>75</w:t>
            </w:r>
            <w:r w:rsidR="00E435C0" w:rsidRPr="00D527BE">
              <w:rPr>
                <w:rFonts w:ascii="Arial" w:hAnsi="Arial" w:cs="Arial"/>
                <w:sz w:val="20"/>
              </w:rPr>
              <w:t>%</w:t>
            </w:r>
            <w:r w:rsidR="004B7988" w:rsidRPr="00D527BE">
              <w:rPr>
                <w:rFonts w:ascii="Arial" w:hAnsi="Arial" w:cs="Arial"/>
                <w:sz w:val="20"/>
              </w:rPr>
              <w:t>)</w:t>
            </w:r>
            <w:r w:rsidR="00E435C0" w:rsidRPr="00D527BE">
              <w:rPr>
                <w:rFonts w:ascii="Arial" w:hAnsi="Arial" w:cs="Arial"/>
                <w:sz w:val="20"/>
              </w:rPr>
              <w:t xml:space="preserve"> of the Storage Contract Capacity </w:t>
            </w:r>
            <w:r w:rsidR="000133EE" w:rsidRPr="00D527BE">
              <w:rPr>
                <w:rFonts w:ascii="Arial" w:hAnsi="Arial" w:cs="Arial"/>
                <w:sz w:val="20"/>
              </w:rPr>
              <w:t>for longer than three hundred sixty (360) days</w:t>
            </w:r>
            <w:r w:rsidR="00DD4DEC" w:rsidRPr="00D527BE">
              <w:rPr>
                <w:rFonts w:ascii="Arial" w:hAnsi="Arial" w:cs="Arial"/>
                <w:sz w:val="20"/>
              </w:rPr>
              <w:t>.</w:t>
            </w:r>
          </w:p>
        </w:tc>
      </w:tr>
      <w:tr w:rsidR="00431E2C" w:rsidRPr="00D527BE" w14:paraId="7604B768" w14:textId="77777777" w:rsidTr="00A22B52">
        <w:tc>
          <w:tcPr>
            <w:tcW w:w="2120" w:type="dxa"/>
          </w:tcPr>
          <w:p w14:paraId="521CA797" w14:textId="5DA7CD90" w:rsidR="00DD4DEC" w:rsidRPr="00D527BE" w:rsidRDefault="00DD4DEC" w:rsidP="008F45AB">
            <w:pPr>
              <w:spacing w:before="120" w:after="120"/>
              <w:rPr>
                <w:rFonts w:ascii="Arial" w:hAnsi="Arial" w:cs="Arial"/>
                <w:b/>
                <w:sz w:val="20"/>
                <w:szCs w:val="20"/>
              </w:rPr>
            </w:pPr>
            <w:r w:rsidRPr="00D527BE">
              <w:rPr>
                <w:rFonts w:ascii="Arial" w:hAnsi="Arial" w:cs="Arial"/>
                <w:b/>
                <w:sz w:val="20"/>
                <w:szCs w:val="20"/>
              </w:rPr>
              <w:t>Curtailment:</w:t>
            </w:r>
          </w:p>
        </w:tc>
        <w:tc>
          <w:tcPr>
            <w:tcW w:w="7240" w:type="dxa"/>
            <w:vAlign w:val="center"/>
          </w:tcPr>
          <w:p w14:paraId="0985FA7D" w14:textId="1295FCD1" w:rsidR="00DD4DEC" w:rsidRPr="00D527BE" w:rsidRDefault="00DD4DEC" w:rsidP="0060150A">
            <w:pPr>
              <w:spacing w:before="80" w:after="80"/>
              <w:jc w:val="both"/>
              <w:rPr>
                <w:rFonts w:ascii="Arial" w:hAnsi="Arial" w:cs="Arial"/>
                <w:sz w:val="20"/>
                <w:szCs w:val="20"/>
              </w:rPr>
            </w:pPr>
            <w:r w:rsidRPr="00D527BE">
              <w:rPr>
                <w:rFonts w:ascii="Arial" w:hAnsi="Arial" w:cs="Arial"/>
                <w:sz w:val="20"/>
                <w:szCs w:val="20"/>
              </w:rPr>
              <w:t xml:space="preserve">In the event the Facility is curtailed due to </w:t>
            </w:r>
            <w:r w:rsidR="009B3362" w:rsidRPr="00D527BE">
              <w:rPr>
                <w:rFonts w:ascii="Arial" w:hAnsi="Arial" w:cs="Arial"/>
                <w:sz w:val="20"/>
                <w:szCs w:val="20"/>
              </w:rPr>
              <w:t xml:space="preserve">a </w:t>
            </w:r>
            <w:r w:rsidRPr="00D527BE">
              <w:rPr>
                <w:rFonts w:ascii="Arial" w:hAnsi="Arial" w:cs="Arial"/>
                <w:sz w:val="20"/>
                <w:szCs w:val="20"/>
              </w:rPr>
              <w:t>Force Majeure</w:t>
            </w:r>
            <w:r w:rsidR="009B3362" w:rsidRPr="00D527BE">
              <w:rPr>
                <w:rFonts w:ascii="Arial" w:hAnsi="Arial" w:cs="Arial"/>
                <w:sz w:val="20"/>
                <w:szCs w:val="20"/>
              </w:rPr>
              <w:t xml:space="preserve"> Event</w:t>
            </w:r>
            <w:r w:rsidRPr="00D527BE">
              <w:rPr>
                <w:rFonts w:ascii="Arial" w:hAnsi="Arial" w:cs="Arial"/>
                <w:sz w:val="20"/>
                <w:szCs w:val="20"/>
              </w:rPr>
              <w:t xml:space="preserve">, by the CAISO or the transmission owner, or for any reason other than Buyer’s sole action or </w:t>
            </w:r>
            <w:r w:rsidRPr="00D527BE">
              <w:rPr>
                <w:rFonts w:ascii="Arial" w:hAnsi="Arial" w:cs="Arial"/>
                <w:sz w:val="20"/>
                <w:szCs w:val="20"/>
              </w:rPr>
              <w:lastRenderedPageBreak/>
              <w:t>inaction, Seller shall not be liable for failure to deliver such curtailed energy and Buyer shall not be obligated to pay for such curtailed energy.</w:t>
            </w:r>
          </w:p>
          <w:p w14:paraId="4739E734" w14:textId="77777777" w:rsidR="0020558C" w:rsidRPr="00D527BE" w:rsidRDefault="00DD4DEC" w:rsidP="0060150A">
            <w:pPr>
              <w:spacing w:before="80" w:after="80"/>
              <w:jc w:val="both"/>
              <w:rPr>
                <w:rFonts w:ascii="Arial" w:hAnsi="Arial" w:cs="Arial"/>
                <w:bCs/>
                <w:iCs/>
                <w:sz w:val="20"/>
                <w:szCs w:val="20"/>
              </w:rPr>
            </w:pPr>
            <w:r w:rsidRPr="00D527BE">
              <w:rPr>
                <w:rFonts w:ascii="Arial" w:hAnsi="Arial" w:cs="Arial"/>
                <w:color w:val="000000" w:themeColor="text1"/>
                <w:sz w:val="20"/>
                <w:szCs w:val="20"/>
              </w:rPr>
              <w:t xml:space="preserve">Buyer shall have the right to order Seller to curtail deliveries of </w:t>
            </w:r>
            <w:r w:rsidR="00AD221A" w:rsidRPr="00D527BE">
              <w:rPr>
                <w:rFonts w:ascii="Arial" w:hAnsi="Arial" w:cs="Arial"/>
                <w:color w:val="000000" w:themeColor="text1"/>
                <w:sz w:val="20"/>
                <w:szCs w:val="20"/>
              </w:rPr>
              <w:t xml:space="preserve">Generating </w:t>
            </w:r>
            <w:r w:rsidRPr="00D527BE">
              <w:rPr>
                <w:rFonts w:ascii="Arial" w:hAnsi="Arial" w:cs="Arial"/>
                <w:color w:val="000000" w:themeColor="text1"/>
                <w:sz w:val="20"/>
                <w:szCs w:val="20"/>
              </w:rPr>
              <w:t xml:space="preserve">Facility Energy, </w:t>
            </w:r>
            <w:proofErr w:type="gramStart"/>
            <w:r w:rsidRPr="00D527BE">
              <w:rPr>
                <w:rFonts w:ascii="Arial" w:hAnsi="Arial" w:cs="Arial"/>
                <w:color w:val="000000" w:themeColor="text1"/>
                <w:sz w:val="20"/>
                <w:szCs w:val="20"/>
              </w:rPr>
              <w:t>provided that</w:t>
            </w:r>
            <w:proofErr w:type="gramEnd"/>
            <w:r w:rsidRPr="00D527BE">
              <w:rPr>
                <w:rFonts w:ascii="Arial" w:hAnsi="Arial" w:cs="Arial"/>
                <w:color w:val="000000" w:themeColor="text1"/>
                <w:sz w:val="20"/>
                <w:szCs w:val="20"/>
              </w:rPr>
              <w:t xml:space="preserve"> Buyer shall pay Seller for all Deemed Delivered Energy associated with such Buyer-directed curtailments in excess of the Curtailment Cap at the Renewable Rate, subject to the Annual Excess Energy provisions</w:t>
            </w:r>
            <w:r w:rsidRPr="00D527BE">
              <w:rPr>
                <w:rFonts w:ascii="Arial" w:hAnsi="Arial" w:cs="Arial"/>
                <w:bCs/>
                <w:iCs/>
                <w:sz w:val="20"/>
                <w:szCs w:val="20"/>
              </w:rPr>
              <w:t>.</w:t>
            </w:r>
            <w:r w:rsidR="00761BC8" w:rsidRPr="00D527BE">
              <w:rPr>
                <w:rFonts w:ascii="Arial" w:hAnsi="Arial" w:cs="Arial"/>
                <w:bCs/>
                <w:iCs/>
                <w:sz w:val="20"/>
                <w:szCs w:val="20"/>
              </w:rPr>
              <w:t xml:space="preserve">  </w:t>
            </w:r>
          </w:p>
          <w:p w14:paraId="73E73379" w14:textId="0E526498" w:rsidR="00DD4DEC" w:rsidRPr="00D527BE" w:rsidRDefault="00761BC8" w:rsidP="0060150A">
            <w:pPr>
              <w:spacing w:before="80" w:after="80"/>
              <w:jc w:val="both"/>
              <w:rPr>
                <w:rFonts w:ascii="Arial" w:hAnsi="Arial" w:cs="Arial"/>
                <w:bCs/>
                <w:iCs/>
                <w:sz w:val="20"/>
                <w:szCs w:val="20"/>
              </w:rPr>
            </w:pPr>
            <w:r w:rsidRPr="00D527BE">
              <w:rPr>
                <w:rFonts w:ascii="Arial" w:hAnsi="Arial" w:cs="Arial"/>
                <w:sz w:val="20"/>
                <w:szCs w:val="20"/>
              </w:rPr>
              <w:t xml:space="preserve">In addition, </w:t>
            </w:r>
            <w:r w:rsidR="006D4F51" w:rsidRPr="00D527BE">
              <w:rPr>
                <w:rFonts w:ascii="Arial" w:hAnsi="Arial" w:cs="Arial"/>
                <w:sz w:val="20"/>
                <w:szCs w:val="20"/>
              </w:rPr>
              <w:t xml:space="preserve">if </w:t>
            </w:r>
            <w:r w:rsidR="00A13317" w:rsidRPr="00D527BE">
              <w:rPr>
                <w:rFonts w:ascii="Arial" w:hAnsi="Arial" w:cs="Arial"/>
                <w:sz w:val="20"/>
                <w:szCs w:val="20"/>
              </w:rPr>
              <w:t xml:space="preserve">the Parties have agreed that </w:t>
            </w:r>
            <w:r w:rsidR="00CF6F40" w:rsidRPr="00D527BE">
              <w:rPr>
                <w:rFonts w:ascii="Arial" w:hAnsi="Arial" w:cs="Arial"/>
                <w:sz w:val="20"/>
                <w:szCs w:val="20"/>
              </w:rPr>
              <w:t>Seller i</w:t>
            </w:r>
            <w:r w:rsidR="004D2BC7" w:rsidRPr="00D527BE">
              <w:rPr>
                <w:rFonts w:ascii="Arial" w:hAnsi="Arial" w:cs="Arial"/>
                <w:sz w:val="20"/>
                <w:szCs w:val="20"/>
              </w:rPr>
              <w:t>s</w:t>
            </w:r>
            <w:r w:rsidR="00CF6F40" w:rsidRPr="00D527BE">
              <w:rPr>
                <w:rFonts w:ascii="Arial" w:hAnsi="Arial" w:cs="Arial"/>
                <w:sz w:val="20"/>
                <w:szCs w:val="20"/>
              </w:rPr>
              <w:t xml:space="preserve"> entitled to the PTC Amount</w:t>
            </w:r>
            <w:r w:rsidR="00023CBC" w:rsidRPr="00D527BE">
              <w:rPr>
                <w:rFonts w:ascii="Arial" w:hAnsi="Arial" w:cs="Arial"/>
                <w:sz w:val="20"/>
                <w:szCs w:val="20"/>
              </w:rPr>
              <w:t xml:space="preserve">, and </w:t>
            </w:r>
            <w:r w:rsidR="00A13317" w:rsidRPr="00D527BE">
              <w:rPr>
                <w:rFonts w:ascii="Arial" w:hAnsi="Arial" w:cs="Arial"/>
                <w:sz w:val="20"/>
                <w:szCs w:val="20"/>
              </w:rPr>
              <w:t xml:space="preserve">the </w:t>
            </w:r>
            <w:r w:rsidR="00135AC4" w:rsidRPr="00D527BE">
              <w:rPr>
                <w:rFonts w:ascii="Arial" w:hAnsi="Arial" w:cs="Arial"/>
                <w:sz w:val="20"/>
                <w:szCs w:val="20"/>
              </w:rPr>
              <w:t>PTC is applicable to the Facility</w:t>
            </w:r>
            <w:r w:rsidRPr="00D527BE">
              <w:rPr>
                <w:rFonts w:ascii="Arial" w:hAnsi="Arial" w:cs="Arial"/>
                <w:sz w:val="20"/>
                <w:szCs w:val="20"/>
              </w:rPr>
              <w:t>, during the period (not to exceed a total of one hundred twenty (12</w:t>
            </w:r>
            <w:r w:rsidR="00113F46" w:rsidRPr="00D527BE">
              <w:rPr>
                <w:rFonts w:ascii="Arial" w:hAnsi="Arial" w:cs="Arial"/>
                <w:sz w:val="20"/>
                <w:szCs w:val="20"/>
              </w:rPr>
              <w:t>0</w:t>
            </w:r>
            <w:r w:rsidRPr="00D527BE">
              <w:rPr>
                <w:rFonts w:ascii="Arial" w:hAnsi="Arial" w:cs="Arial"/>
                <w:sz w:val="20"/>
                <w:szCs w:val="20"/>
              </w:rPr>
              <w:t>) consecutive months) in which Seller is receiving PTCs, Buyer shall also pay the PTC Amount for Deemed Delivered Energy until the sum of Delivered Energy plus the amount of Deemed Delivered Energy exceeds one hundred percent (1</w:t>
            </w:r>
            <w:r w:rsidR="00C55577" w:rsidRPr="00D527BE">
              <w:rPr>
                <w:rFonts w:ascii="Arial" w:hAnsi="Arial" w:cs="Arial"/>
                <w:sz w:val="20"/>
                <w:szCs w:val="20"/>
              </w:rPr>
              <w:t>0</w:t>
            </w:r>
            <w:r w:rsidR="008504C4" w:rsidRPr="00D527BE">
              <w:rPr>
                <w:rFonts w:ascii="Arial" w:hAnsi="Arial" w:cs="Arial"/>
                <w:sz w:val="20"/>
                <w:szCs w:val="20"/>
              </w:rPr>
              <w:t>0</w:t>
            </w:r>
            <w:r w:rsidRPr="00D527BE">
              <w:rPr>
                <w:rFonts w:ascii="Arial" w:hAnsi="Arial" w:cs="Arial"/>
                <w:sz w:val="20"/>
                <w:szCs w:val="20"/>
              </w:rPr>
              <w:t>%) of the Expected Energy for such Contract Year</w:t>
            </w:r>
            <w:r w:rsidR="00AF6533" w:rsidRPr="00D527BE">
              <w:rPr>
                <w:rFonts w:ascii="Arial" w:hAnsi="Arial" w:cs="Arial"/>
                <w:sz w:val="20"/>
                <w:szCs w:val="20"/>
              </w:rPr>
              <w:t>.</w:t>
            </w:r>
            <w:r w:rsidR="00DD4DEC" w:rsidRPr="00D527BE" w:rsidDel="004A42BA">
              <w:rPr>
                <w:rFonts w:ascii="Arial" w:hAnsi="Arial" w:cs="Arial"/>
                <w:bCs/>
                <w:iCs/>
                <w:sz w:val="20"/>
                <w:szCs w:val="20"/>
              </w:rPr>
              <w:t xml:space="preserve"> </w:t>
            </w:r>
            <w:r w:rsidR="00DD4DEC" w:rsidRPr="00D527BE">
              <w:rPr>
                <w:rFonts w:ascii="Arial" w:hAnsi="Arial" w:cs="Arial"/>
                <w:bCs/>
                <w:iCs/>
                <w:sz w:val="20"/>
                <w:szCs w:val="20"/>
              </w:rPr>
              <w:t xml:space="preserve"> </w:t>
            </w:r>
          </w:p>
          <w:p w14:paraId="07AE8D4A" w14:textId="4AFCC1D5" w:rsidR="00DD4DEC" w:rsidRPr="00D527BE" w:rsidRDefault="00DD4DEC" w:rsidP="0060150A">
            <w:pPr>
              <w:spacing w:before="80" w:after="80"/>
              <w:jc w:val="both"/>
              <w:rPr>
                <w:rFonts w:ascii="Arial" w:hAnsi="Arial" w:cs="Arial"/>
                <w:color w:val="000000" w:themeColor="text1"/>
                <w:sz w:val="20"/>
                <w:szCs w:val="20"/>
              </w:rPr>
            </w:pPr>
            <w:r w:rsidRPr="00D527BE">
              <w:rPr>
                <w:rFonts w:ascii="Arial" w:hAnsi="Arial" w:cs="Arial"/>
                <w:color w:val="000000" w:themeColor="text1"/>
                <w:sz w:val="20"/>
                <w:szCs w:val="20"/>
              </w:rPr>
              <w:t>“</w:t>
            </w:r>
            <w:r w:rsidRPr="00D527BE">
              <w:rPr>
                <w:rFonts w:ascii="Arial" w:hAnsi="Arial" w:cs="Arial"/>
                <w:b/>
                <w:bCs/>
                <w:color w:val="000000" w:themeColor="text1"/>
                <w:sz w:val="20"/>
                <w:szCs w:val="20"/>
                <w:u w:val="single"/>
              </w:rPr>
              <w:t>Curtailment Cap</w:t>
            </w:r>
            <w:r w:rsidRPr="00D527BE">
              <w:rPr>
                <w:rFonts w:ascii="Arial" w:hAnsi="Arial" w:cs="Arial"/>
                <w:color w:val="000000" w:themeColor="text1"/>
                <w:sz w:val="20"/>
                <w:szCs w:val="20"/>
              </w:rPr>
              <w:t xml:space="preserve">” is the yearly quantity per Contract Year, in MWh, equal to fifty (50) hours multiplied by the </w:t>
            </w:r>
            <w:r w:rsidR="00CD1C6E" w:rsidRPr="00D527BE">
              <w:rPr>
                <w:rFonts w:ascii="Arial" w:hAnsi="Arial" w:cs="Arial"/>
                <w:color w:val="000000" w:themeColor="text1"/>
                <w:sz w:val="20"/>
                <w:szCs w:val="20"/>
              </w:rPr>
              <w:t>Guaranteed</w:t>
            </w:r>
            <w:r w:rsidRPr="00D527BE">
              <w:rPr>
                <w:rFonts w:ascii="Arial" w:hAnsi="Arial" w:cs="Arial"/>
                <w:color w:val="000000" w:themeColor="text1"/>
                <w:sz w:val="20"/>
                <w:szCs w:val="20"/>
              </w:rPr>
              <w:t xml:space="preserve"> Capacity. </w:t>
            </w:r>
            <w:r w:rsidR="00251E76" w:rsidRPr="00D527BE">
              <w:rPr>
                <w:rFonts w:ascii="Arial" w:hAnsi="Arial" w:cs="Arial"/>
                <w:color w:val="000000" w:themeColor="text1"/>
                <w:sz w:val="20"/>
                <w:szCs w:val="20"/>
              </w:rPr>
              <w:t xml:space="preserve"> </w:t>
            </w:r>
          </w:p>
          <w:p w14:paraId="3056338F" w14:textId="09B7EB67" w:rsidR="00DD4DEC" w:rsidRPr="00D527BE" w:rsidRDefault="00DD4DEC" w:rsidP="0060150A">
            <w:pPr>
              <w:spacing w:before="80" w:after="80"/>
              <w:jc w:val="both"/>
              <w:rPr>
                <w:rFonts w:ascii="Arial" w:hAnsi="Arial" w:cs="Arial"/>
                <w:color w:val="000000" w:themeColor="text1"/>
                <w:sz w:val="20"/>
                <w:szCs w:val="20"/>
              </w:rPr>
            </w:pPr>
            <w:r w:rsidRPr="00D527BE">
              <w:rPr>
                <w:rFonts w:ascii="Arial" w:hAnsi="Arial" w:cs="Arial"/>
                <w:color w:val="000000" w:themeColor="text1"/>
                <w:sz w:val="20"/>
                <w:szCs w:val="20"/>
              </w:rPr>
              <w:t>“</w:t>
            </w:r>
            <w:r w:rsidRPr="00D527BE">
              <w:rPr>
                <w:rFonts w:ascii="Arial" w:hAnsi="Arial" w:cs="Arial"/>
                <w:b/>
                <w:color w:val="000000" w:themeColor="text1"/>
                <w:sz w:val="20"/>
                <w:szCs w:val="20"/>
                <w:u w:val="single"/>
              </w:rPr>
              <w:t>Deemed Delivered Energy</w:t>
            </w:r>
            <w:r w:rsidRPr="00D527BE">
              <w:rPr>
                <w:rFonts w:ascii="Arial" w:hAnsi="Arial" w:cs="Arial"/>
                <w:color w:val="000000" w:themeColor="text1"/>
                <w:sz w:val="20"/>
                <w:szCs w:val="20"/>
              </w:rPr>
              <w:t xml:space="preserve">” means the amount of Energy expressed in MWh that the Generating Facility would have produced and delivered to </w:t>
            </w:r>
            <w:r w:rsidRPr="00D527BE">
              <w:rPr>
                <w:rFonts w:ascii="Arial" w:eastAsia="SimSun" w:hAnsi="Arial" w:cs="Arial"/>
                <w:color w:val="000000" w:themeColor="text1"/>
                <w:w w:val="0"/>
                <w:sz w:val="20"/>
                <w:szCs w:val="20"/>
              </w:rPr>
              <w:t>the Storage Facility or the Delivery Point</w:t>
            </w:r>
            <w:r w:rsidRPr="00D527BE">
              <w:rPr>
                <w:rFonts w:ascii="Arial" w:hAnsi="Arial" w:cs="Arial"/>
                <w:color w:val="000000" w:themeColor="text1"/>
                <w:sz w:val="20"/>
                <w:szCs w:val="20"/>
              </w:rPr>
              <w:t>, but that is not produced by the Generating Facility due to a Buyer-directed curtailment, which amount shall be calculated using the CAISO VER forecast or an industry-standard methodology agreed to by Buyer and Seller that utilizes meteorological conditions on Site as input for the period of time during such Buyer-directed curtailments.</w:t>
            </w:r>
          </w:p>
        </w:tc>
      </w:tr>
      <w:tr w:rsidR="00431E2C" w:rsidRPr="00D527BE" w14:paraId="0111206A" w14:textId="77777777" w:rsidTr="00A22B52">
        <w:tc>
          <w:tcPr>
            <w:tcW w:w="2120" w:type="dxa"/>
          </w:tcPr>
          <w:p w14:paraId="5C1BD01B" w14:textId="39FEFE3A"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lastRenderedPageBreak/>
              <w:t>Maximum Storage Level:</w:t>
            </w:r>
          </w:p>
        </w:tc>
        <w:tc>
          <w:tcPr>
            <w:tcW w:w="7240" w:type="dxa"/>
            <w:vAlign w:val="center"/>
          </w:tcPr>
          <w:p w14:paraId="320B92F2" w14:textId="7D77C9D0" w:rsidR="00532D72" w:rsidRPr="00D527BE"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sz w:val="20"/>
                <w:szCs w:val="20"/>
              </w:rPr>
              <w:t>[</w:t>
            </w:r>
            <w:r w:rsidRPr="006D30F1">
              <w:rPr>
                <w:sz w:val="20"/>
                <w:szCs w:val="20"/>
                <w:lang w:eastAsia="ko-KR"/>
              </w:rPr>
              <w:t>XX</w:t>
            </w:r>
            <w:r w:rsidRPr="00D527BE">
              <w:rPr>
                <w:sz w:val="20"/>
                <w:szCs w:val="20"/>
              </w:rPr>
              <w:t xml:space="preserve">] </w:t>
            </w:r>
            <w:r w:rsidRPr="00D527BE">
              <w:rPr>
                <w:bCs/>
                <w:sz w:val="20"/>
                <w:szCs w:val="20"/>
              </w:rPr>
              <w:t xml:space="preserve">MWh </w:t>
            </w:r>
            <w:r w:rsidRPr="00D527BE">
              <w:rPr>
                <w:sz w:val="20"/>
                <w:szCs w:val="20"/>
              </w:rPr>
              <w:t>[number in MWh representing maximum amount of energy that may be discharged from the Storage Facility]</w:t>
            </w:r>
          </w:p>
        </w:tc>
      </w:tr>
      <w:tr w:rsidR="00431E2C" w:rsidRPr="00D527BE" w14:paraId="61B0601A" w14:textId="77777777" w:rsidTr="00A22B52">
        <w:tc>
          <w:tcPr>
            <w:tcW w:w="2120" w:type="dxa"/>
          </w:tcPr>
          <w:p w14:paraId="4F6E2200" w14:textId="6F82801A"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t>Minimum Storage Level:</w:t>
            </w:r>
          </w:p>
        </w:tc>
        <w:tc>
          <w:tcPr>
            <w:tcW w:w="7240" w:type="dxa"/>
            <w:vAlign w:val="center"/>
          </w:tcPr>
          <w:p w14:paraId="4F1B3440" w14:textId="7C794F8A" w:rsidR="00532D72" w:rsidRPr="00D527BE"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sz w:val="20"/>
                <w:szCs w:val="20"/>
              </w:rPr>
              <w:t>[</w:t>
            </w:r>
            <w:r w:rsidRPr="006D30F1">
              <w:rPr>
                <w:sz w:val="20"/>
                <w:szCs w:val="20"/>
                <w:lang w:eastAsia="ko-KR"/>
              </w:rPr>
              <w:t>XX</w:t>
            </w:r>
            <w:r w:rsidRPr="00D527BE">
              <w:rPr>
                <w:sz w:val="20"/>
                <w:szCs w:val="20"/>
              </w:rPr>
              <w:t>] MWh [number in MWh representing the lowest level to which the Storage Facility may be discharged]</w:t>
            </w:r>
          </w:p>
        </w:tc>
      </w:tr>
      <w:tr w:rsidR="00431E2C" w:rsidRPr="00D527BE" w14:paraId="1BDFEADC" w14:textId="77777777" w:rsidTr="00A22B52">
        <w:tc>
          <w:tcPr>
            <w:tcW w:w="2120" w:type="dxa"/>
          </w:tcPr>
          <w:p w14:paraId="4663B204" w14:textId="54ED6920"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t>Maximum Charging Capacity:</w:t>
            </w:r>
          </w:p>
        </w:tc>
        <w:tc>
          <w:tcPr>
            <w:tcW w:w="7240" w:type="dxa"/>
            <w:vAlign w:val="center"/>
          </w:tcPr>
          <w:p w14:paraId="79B124DB" w14:textId="32E6E48A" w:rsidR="00532D72" w:rsidRPr="00D527BE"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sz w:val="20"/>
                <w:szCs w:val="20"/>
              </w:rPr>
              <w:t>[</w:t>
            </w:r>
            <w:r w:rsidRPr="006D30F1">
              <w:rPr>
                <w:sz w:val="20"/>
                <w:szCs w:val="20"/>
                <w:lang w:eastAsia="ko-KR"/>
              </w:rPr>
              <w:t>XX</w:t>
            </w:r>
            <w:r w:rsidRPr="00D527BE">
              <w:rPr>
                <w:sz w:val="20"/>
                <w:szCs w:val="20"/>
              </w:rPr>
              <w:t>] MW [number in MW representing the highest level to which the Storage Facility may be charged]</w:t>
            </w:r>
          </w:p>
        </w:tc>
      </w:tr>
      <w:tr w:rsidR="00431E2C" w:rsidRPr="00D527BE" w14:paraId="1F51C83D" w14:textId="77777777" w:rsidTr="00A22B52">
        <w:tc>
          <w:tcPr>
            <w:tcW w:w="2120" w:type="dxa"/>
          </w:tcPr>
          <w:p w14:paraId="7841B2CA" w14:textId="5EDA5BE5"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t>Minimum Charging Capacity:</w:t>
            </w:r>
          </w:p>
        </w:tc>
        <w:tc>
          <w:tcPr>
            <w:tcW w:w="7240" w:type="dxa"/>
            <w:vAlign w:val="center"/>
          </w:tcPr>
          <w:p w14:paraId="0B74EA6B" w14:textId="7A045141" w:rsidR="00532D72" w:rsidRPr="00D527BE"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sz w:val="20"/>
                <w:szCs w:val="20"/>
              </w:rPr>
              <w:t>[</w:t>
            </w:r>
            <w:r w:rsidRPr="006D30F1">
              <w:rPr>
                <w:sz w:val="20"/>
                <w:szCs w:val="20"/>
                <w:lang w:eastAsia="ko-KR"/>
              </w:rPr>
              <w:t>XX</w:t>
            </w:r>
            <w:r w:rsidRPr="00D527BE">
              <w:rPr>
                <w:sz w:val="20"/>
                <w:szCs w:val="20"/>
              </w:rPr>
              <w:t>] MW [number in MW representing the lowest level at which the Storage Facility may be charged]</w:t>
            </w:r>
          </w:p>
        </w:tc>
      </w:tr>
      <w:tr w:rsidR="00431E2C" w:rsidRPr="00D527BE" w14:paraId="320B090D" w14:textId="77777777" w:rsidTr="00A22B52">
        <w:tc>
          <w:tcPr>
            <w:tcW w:w="2120" w:type="dxa"/>
          </w:tcPr>
          <w:p w14:paraId="122FD61B" w14:textId="12AE2E7D"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t>Maximum Discharging Capacity:</w:t>
            </w:r>
          </w:p>
        </w:tc>
        <w:tc>
          <w:tcPr>
            <w:tcW w:w="7240" w:type="dxa"/>
            <w:vAlign w:val="center"/>
          </w:tcPr>
          <w:p w14:paraId="50359111" w14:textId="3F3A3F43" w:rsidR="00532D72" w:rsidRPr="00D527BE"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sz w:val="20"/>
                <w:szCs w:val="20"/>
              </w:rPr>
              <w:t>[</w:t>
            </w:r>
            <w:r w:rsidRPr="006D30F1">
              <w:rPr>
                <w:sz w:val="20"/>
                <w:szCs w:val="20"/>
                <w:lang w:eastAsia="ko-KR"/>
              </w:rPr>
              <w:t>XX</w:t>
            </w:r>
            <w:r w:rsidRPr="00D527BE">
              <w:rPr>
                <w:sz w:val="20"/>
                <w:szCs w:val="20"/>
              </w:rPr>
              <w:t>] MW [number in MW representing the highest level at which the Storage Facility may be discharged]</w:t>
            </w:r>
          </w:p>
        </w:tc>
      </w:tr>
      <w:tr w:rsidR="00431E2C" w:rsidRPr="00D527BE" w14:paraId="1CE60FB6" w14:textId="77777777" w:rsidTr="00A22B52">
        <w:tc>
          <w:tcPr>
            <w:tcW w:w="2120" w:type="dxa"/>
          </w:tcPr>
          <w:p w14:paraId="6C670353" w14:textId="3899BC9D"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t>Minimum Discharging Capacity:</w:t>
            </w:r>
          </w:p>
        </w:tc>
        <w:tc>
          <w:tcPr>
            <w:tcW w:w="7240" w:type="dxa"/>
            <w:vAlign w:val="center"/>
          </w:tcPr>
          <w:p w14:paraId="46F76B8E" w14:textId="7CE5B39D" w:rsidR="00532D72" w:rsidRPr="00D527BE"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sz w:val="20"/>
                <w:szCs w:val="20"/>
              </w:rPr>
              <w:t>[</w:t>
            </w:r>
            <w:r w:rsidRPr="006D30F1">
              <w:rPr>
                <w:sz w:val="20"/>
                <w:szCs w:val="20"/>
                <w:lang w:eastAsia="ko-KR"/>
              </w:rPr>
              <w:t>XX</w:t>
            </w:r>
            <w:r w:rsidRPr="00D527BE">
              <w:rPr>
                <w:sz w:val="20"/>
                <w:szCs w:val="20"/>
              </w:rPr>
              <w:t>] MW [number in MW representing the lowest level at which the Storage Facility may be discharged]</w:t>
            </w:r>
          </w:p>
        </w:tc>
      </w:tr>
      <w:tr w:rsidR="00431E2C" w:rsidRPr="00D527BE" w14:paraId="2DA74F18" w14:textId="77777777" w:rsidTr="00A22B52">
        <w:tc>
          <w:tcPr>
            <w:tcW w:w="2120" w:type="dxa"/>
          </w:tcPr>
          <w:p w14:paraId="40F58CE3" w14:textId="13289369"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t>Maximum State of Charge (SOC) during Charging:</w:t>
            </w:r>
          </w:p>
        </w:tc>
        <w:tc>
          <w:tcPr>
            <w:tcW w:w="7240" w:type="dxa"/>
            <w:vAlign w:val="center"/>
          </w:tcPr>
          <w:p w14:paraId="272ABD27" w14:textId="348EE4A1" w:rsidR="00532D72" w:rsidRPr="00D527BE" w:rsidRDefault="76085E05" w:rsidP="0060150A">
            <w:pPr>
              <w:pStyle w:val="JeffsPreferredBullets"/>
              <w:numPr>
                <w:ilvl w:val="0"/>
                <w:numId w:val="0"/>
              </w:numPr>
              <w:spacing w:before="80" w:after="80" w:line="240" w:lineRule="auto"/>
              <w:contextualSpacing w:val="0"/>
              <w:jc w:val="both"/>
              <w:rPr>
                <w:rFonts w:eastAsiaTheme="minorEastAsia"/>
                <w:color w:val="000000" w:themeColor="text1"/>
                <w:sz w:val="20"/>
                <w:szCs w:val="20"/>
              </w:rPr>
            </w:pPr>
            <w:r w:rsidRPr="00D527BE">
              <w:rPr>
                <w:sz w:val="20"/>
                <w:szCs w:val="20"/>
                <w:lang w:eastAsia="ko-KR"/>
              </w:rPr>
              <w:t>[</w:t>
            </w:r>
            <w:proofErr w:type="gramStart"/>
            <w:r w:rsidR="00532D72" w:rsidRPr="006D30F1">
              <w:rPr>
                <w:sz w:val="20"/>
                <w:szCs w:val="20"/>
                <w:lang w:eastAsia="ko-KR"/>
              </w:rPr>
              <w:t>100</w:t>
            </w:r>
            <w:r w:rsidR="1CFF7972" w:rsidRPr="00D527BE">
              <w:rPr>
                <w:sz w:val="20"/>
                <w:szCs w:val="20"/>
                <w:lang w:eastAsia="ko-KR"/>
              </w:rPr>
              <w:t>]</w:t>
            </w:r>
            <w:r w:rsidR="00532D72" w:rsidRPr="00D527BE">
              <w:rPr>
                <w:sz w:val="20"/>
                <w:szCs w:val="20"/>
              </w:rPr>
              <w:t>%</w:t>
            </w:r>
            <w:proofErr w:type="gramEnd"/>
          </w:p>
        </w:tc>
      </w:tr>
      <w:tr w:rsidR="00431E2C" w:rsidRPr="00D527BE" w14:paraId="07CBC267" w14:textId="77777777" w:rsidTr="00A22B52">
        <w:tc>
          <w:tcPr>
            <w:tcW w:w="2120" w:type="dxa"/>
          </w:tcPr>
          <w:p w14:paraId="069221F7" w14:textId="5B2CCE39" w:rsidR="00532D72" w:rsidRPr="00D527BE" w:rsidRDefault="00532D72" w:rsidP="008F45AB">
            <w:pPr>
              <w:spacing w:before="120" w:after="120"/>
              <w:rPr>
                <w:rFonts w:ascii="Arial" w:hAnsi="Arial" w:cs="Arial"/>
                <w:b/>
                <w:bCs/>
                <w:sz w:val="20"/>
                <w:szCs w:val="20"/>
              </w:rPr>
            </w:pPr>
            <w:r w:rsidRPr="00D527BE">
              <w:rPr>
                <w:rFonts w:ascii="Arial" w:hAnsi="Arial" w:cs="Arial"/>
                <w:b/>
                <w:bCs/>
                <w:sz w:val="20"/>
                <w:szCs w:val="20"/>
              </w:rPr>
              <w:lastRenderedPageBreak/>
              <w:t>Minimum State of Charge (SOC) during Discharging:</w:t>
            </w:r>
          </w:p>
        </w:tc>
        <w:tc>
          <w:tcPr>
            <w:tcW w:w="7240" w:type="dxa"/>
            <w:vAlign w:val="center"/>
          </w:tcPr>
          <w:p w14:paraId="2F2DB6D4" w14:textId="09166EE7" w:rsidR="00532D72" w:rsidRPr="00D527BE" w:rsidRDefault="2E9EBE6C" w:rsidP="0060150A">
            <w:pPr>
              <w:pStyle w:val="JeffsPreferredBullets"/>
              <w:numPr>
                <w:ilvl w:val="0"/>
                <w:numId w:val="0"/>
              </w:numPr>
              <w:spacing w:before="80" w:after="80" w:line="240" w:lineRule="auto"/>
              <w:contextualSpacing w:val="0"/>
              <w:jc w:val="both"/>
              <w:rPr>
                <w:rFonts w:eastAsiaTheme="minorEastAsia"/>
                <w:color w:val="000000" w:themeColor="text1"/>
                <w:sz w:val="20"/>
                <w:szCs w:val="20"/>
              </w:rPr>
            </w:pPr>
            <w:r w:rsidRPr="00D527BE">
              <w:rPr>
                <w:sz w:val="20"/>
                <w:szCs w:val="20"/>
                <w:lang w:eastAsia="ko-KR"/>
              </w:rPr>
              <w:t>[</w:t>
            </w:r>
            <w:proofErr w:type="gramStart"/>
            <w:r w:rsidR="00532D72" w:rsidRPr="006D30F1">
              <w:rPr>
                <w:sz w:val="20"/>
                <w:szCs w:val="20"/>
                <w:lang w:eastAsia="ko-KR"/>
              </w:rPr>
              <w:t>0</w:t>
            </w:r>
            <w:r w:rsidR="7FE79AD3" w:rsidRPr="00D527BE">
              <w:rPr>
                <w:sz w:val="20"/>
                <w:szCs w:val="20"/>
                <w:lang w:eastAsia="ko-KR"/>
              </w:rPr>
              <w:t>]</w:t>
            </w:r>
            <w:r w:rsidR="00532D72" w:rsidRPr="00D527BE">
              <w:rPr>
                <w:sz w:val="20"/>
                <w:szCs w:val="20"/>
              </w:rPr>
              <w:t>%</w:t>
            </w:r>
            <w:proofErr w:type="gramEnd"/>
          </w:p>
        </w:tc>
      </w:tr>
      <w:tr w:rsidR="00C7344F" w:rsidRPr="00D527BE" w14:paraId="26AC7328" w14:textId="77777777" w:rsidTr="00A22B52">
        <w:tc>
          <w:tcPr>
            <w:tcW w:w="2120" w:type="dxa"/>
          </w:tcPr>
          <w:p w14:paraId="4A181D8E" w14:textId="6B27C05F" w:rsidR="00C7344F" w:rsidRPr="00D527BE" w:rsidRDefault="00D472E4" w:rsidP="008F45AB">
            <w:pPr>
              <w:spacing w:before="120" w:after="120"/>
              <w:rPr>
                <w:rFonts w:ascii="Arial" w:hAnsi="Arial" w:cs="Arial"/>
                <w:b/>
                <w:sz w:val="20"/>
                <w:szCs w:val="20"/>
              </w:rPr>
            </w:pPr>
            <w:r w:rsidRPr="00D527BE">
              <w:rPr>
                <w:rFonts w:ascii="Arial" w:hAnsi="Arial" w:cs="Arial"/>
                <w:b/>
                <w:bCs/>
                <w:sz w:val="20"/>
                <w:szCs w:val="20"/>
              </w:rPr>
              <w:t xml:space="preserve">Guaranteed </w:t>
            </w:r>
            <w:r w:rsidR="00C7344F" w:rsidRPr="00D527BE">
              <w:rPr>
                <w:rFonts w:ascii="Arial" w:hAnsi="Arial" w:cs="Arial"/>
                <w:b/>
                <w:bCs/>
                <w:sz w:val="20"/>
                <w:szCs w:val="20"/>
              </w:rPr>
              <w:t>Round-Trip Efficiency:</w:t>
            </w:r>
          </w:p>
        </w:tc>
        <w:tc>
          <w:tcPr>
            <w:tcW w:w="7240" w:type="dxa"/>
            <w:vAlign w:val="center"/>
          </w:tcPr>
          <w:tbl>
            <w:tblPr>
              <w:tblStyle w:val="TableGrid"/>
              <w:tblW w:w="0" w:type="auto"/>
              <w:jc w:val="center"/>
              <w:tblLook w:val="04A0" w:firstRow="1" w:lastRow="0" w:firstColumn="1" w:lastColumn="0" w:noHBand="0" w:noVBand="1"/>
            </w:tblPr>
            <w:tblGrid>
              <w:gridCol w:w="1888"/>
              <w:gridCol w:w="2430"/>
            </w:tblGrid>
            <w:tr w:rsidR="007E2092" w:rsidRPr="00D527BE" w14:paraId="7AEFCABE" w14:textId="77777777" w:rsidTr="008F45AB">
              <w:trPr>
                <w:jc w:val="center"/>
              </w:trPr>
              <w:tc>
                <w:tcPr>
                  <w:tcW w:w="1888" w:type="dxa"/>
                  <w:shd w:val="clear" w:color="auto" w:fill="D9D9D9" w:themeFill="background1" w:themeFillShade="D9"/>
                  <w:vAlign w:val="center"/>
                </w:tcPr>
                <w:p w14:paraId="363A81A2" w14:textId="77777777" w:rsidR="007E2092" w:rsidRPr="00D527BE" w:rsidRDefault="007E2092" w:rsidP="0060150A">
                  <w:pPr>
                    <w:pStyle w:val="Specs-Inside"/>
                    <w:tabs>
                      <w:tab w:val="clear" w:pos="950"/>
                    </w:tabs>
                    <w:spacing w:before="80" w:after="80"/>
                    <w:ind w:left="0" w:firstLine="0"/>
                    <w:jc w:val="center"/>
                    <w:rPr>
                      <w:rFonts w:ascii="Arial" w:hAnsi="Arial" w:cs="Arial"/>
                      <w:b/>
                      <w:bCs/>
                      <w:noProof w:val="0"/>
                      <w:sz w:val="20"/>
                    </w:rPr>
                  </w:pPr>
                  <w:r w:rsidRPr="00D527BE">
                    <w:rPr>
                      <w:rFonts w:ascii="Arial" w:hAnsi="Arial" w:cs="Arial"/>
                      <w:b/>
                      <w:bCs/>
                      <w:noProof w:val="0"/>
                      <w:sz w:val="20"/>
                    </w:rPr>
                    <w:t>Contract Year</w:t>
                  </w:r>
                </w:p>
              </w:tc>
              <w:tc>
                <w:tcPr>
                  <w:tcW w:w="2430" w:type="dxa"/>
                  <w:shd w:val="clear" w:color="auto" w:fill="D9D9D9" w:themeFill="background1" w:themeFillShade="D9"/>
                  <w:vAlign w:val="center"/>
                </w:tcPr>
                <w:p w14:paraId="7D8BE57C" w14:textId="36DC94D9" w:rsidR="007E2092" w:rsidRPr="00D527BE" w:rsidRDefault="007E2092" w:rsidP="0060150A">
                  <w:pPr>
                    <w:pStyle w:val="Specs-Inside"/>
                    <w:tabs>
                      <w:tab w:val="clear" w:pos="950"/>
                    </w:tabs>
                    <w:spacing w:before="80" w:after="80"/>
                    <w:ind w:left="0" w:firstLine="0"/>
                    <w:jc w:val="center"/>
                    <w:rPr>
                      <w:rFonts w:ascii="Arial" w:hAnsi="Arial" w:cs="Arial"/>
                      <w:b/>
                      <w:bCs/>
                      <w:noProof w:val="0"/>
                      <w:sz w:val="20"/>
                    </w:rPr>
                  </w:pPr>
                  <w:r w:rsidRPr="00D527BE">
                    <w:rPr>
                      <w:rFonts w:ascii="Arial" w:hAnsi="Arial" w:cs="Arial"/>
                      <w:b/>
                      <w:bCs/>
                      <w:noProof w:val="0"/>
                      <w:sz w:val="20"/>
                    </w:rPr>
                    <w:t>Guaranteed Round-Trip Efficiency</w:t>
                  </w:r>
                </w:p>
              </w:tc>
            </w:tr>
            <w:tr w:rsidR="007E2092" w:rsidRPr="00D527BE" w14:paraId="2AAA30C7" w14:textId="77777777" w:rsidTr="008F45AB">
              <w:trPr>
                <w:jc w:val="center"/>
              </w:trPr>
              <w:tc>
                <w:tcPr>
                  <w:tcW w:w="1888" w:type="dxa"/>
                </w:tcPr>
                <w:p w14:paraId="5C41CF3C" w14:textId="77777777" w:rsidR="007E2092" w:rsidRPr="00D527BE" w:rsidRDefault="007E2092" w:rsidP="0060150A">
                  <w:pPr>
                    <w:pStyle w:val="Specs-Inside"/>
                    <w:tabs>
                      <w:tab w:val="clear" w:pos="950"/>
                    </w:tabs>
                    <w:spacing w:before="80" w:after="80"/>
                    <w:ind w:left="0" w:firstLine="0"/>
                    <w:jc w:val="center"/>
                    <w:rPr>
                      <w:rFonts w:ascii="Arial" w:hAnsi="Arial" w:cs="Arial"/>
                      <w:noProof w:val="0"/>
                      <w:sz w:val="20"/>
                    </w:rPr>
                  </w:pPr>
                  <w:r w:rsidRPr="00D527BE">
                    <w:rPr>
                      <w:rFonts w:ascii="Arial" w:hAnsi="Arial" w:cs="Arial"/>
                      <w:noProof w:val="0"/>
                      <w:sz w:val="20"/>
                    </w:rPr>
                    <w:t>1</w:t>
                  </w:r>
                </w:p>
              </w:tc>
              <w:tc>
                <w:tcPr>
                  <w:tcW w:w="2430" w:type="dxa"/>
                </w:tcPr>
                <w:p w14:paraId="63B82682" w14:textId="77777777" w:rsidR="007E2092" w:rsidRPr="00D527BE" w:rsidRDefault="007E2092" w:rsidP="0060150A">
                  <w:pPr>
                    <w:pStyle w:val="Specs-Inside"/>
                    <w:tabs>
                      <w:tab w:val="clear" w:pos="950"/>
                    </w:tabs>
                    <w:spacing w:before="80" w:after="80"/>
                    <w:ind w:left="0" w:firstLine="0"/>
                    <w:jc w:val="center"/>
                    <w:rPr>
                      <w:rFonts w:ascii="Arial" w:hAnsi="Arial" w:cs="Arial"/>
                      <w:noProof w:val="0"/>
                      <w:sz w:val="20"/>
                    </w:rPr>
                  </w:pPr>
                  <w:r w:rsidRPr="00D527BE">
                    <w:rPr>
                      <w:rFonts w:ascii="Arial" w:hAnsi="Arial" w:cs="Arial"/>
                      <w:noProof w:val="0"/>
                      <w:sz w:val="20"/>
                    </w:rPr>
                    <w:t>88.0%</w:t>
                  </w:r>
                </w:p>
              </w:tc>
            </w:tr>
            <w:tr w:rsidR="007E2092" w:rsidRPr="00D527BE" w14:paraId="2575880A" w14:textId="77777777" w:rsidTr="008F45AB">
              <w:trPr>
                <w:jc w:val="center"/>
              </w:trPr>
              <w:tc>
                <w:tcPr>
                  <w:tcW w:w="1888" w:type="dxa"/>
                </w:tcPr>
                <w:p w14:paraId="5E1E1D2E" w14:textId="7800FF00" w:rsidR="007E2092" w:rsidRPr="00D527BE" w:rsidRDefault="007E2092" w:rsidP="0060150A">
                  <w:pPr>
                    <w:pStyle w:val="Specs-Inside"/>
                    <w:tabs>
                      <w:tab w:val="clear" w:pos="950"/>
                    </w:tabs>
                    <w:spacing w:before="80" w:after="80"/>
                    <w:ind w:left="0" w:firstLine="0"/>
                    <w:jc w:val="center"/>
                    <w:rPr>
                      <w:rFonts w:ascii="Arial" w:hAnsi="Arial" w:cs="Arial"/>
                      <w:noProof w:val="0"/>
                      <w:sz w:val="20"/>
                    </w:rPr>
                  </w:pPr>
                  <w:r w:rsidRPr="00D527BE">
                    <w:rPr>
                      <w:rFonts w:ascii="Arial" w:hAnsi="Arial" w:cs="Arial"/>
                      <w:noProof w:val="0"/>
                      <w:sz w:val="20"/>
                    </w:rPr>
                    <w:t xml:space="preserve">2 </w:t>
                  </w:r>
                  <w:r w:rsidR="000C620C" w:rsidRPr="00D527BE">
                    <w:rPr>
                      <w:rFonts w:ascii="Arial" w:hAnsi="Arial" w:cs="Arial"/>
                      <w:noProof w:val="0"/>
                      <w:sz w:val="20"/>
                    </w:rPr>
                    <w:t>–</w:t>
                  </w:r>
                  <w:r w:rsidRPr="00D527BE">
                    <w:rPr>
                      <w:rFonts w:ascii="Arial" w:hAnsi="Arial" w:cs="Arial"/>
                      <w:noProof w:val="0"/>
                      <w:sz w:val="20"/>
                    </w:rPr>
                    <w:t xml:space="preserve"> </w:t>
                  </w:r>
                  <w:r w:rsidRPr="006D30F1">
                    <w:rPr>
                      <w:rFonts w:ascii="Arial" w:hAnsi="Arial" w:cs="Arial"/>
                      <w:noProof w:val="0"/>
                      <w:sz w:val="20"/>
                    </w:rPr>
                    <w:t>XX</w:t>
                  </w:r>
                </w:p>
              </w:tc>
              <w:tc>
                <w:tcPr>
                  <w:tcW w:w="2430" w:type="dxa"/>
                </w:tcPr>
                <w:p w14:paraId="44525437" w14:textId="64DE64DE" w:rsidR="007E2092" w:rsidRPr="00D527BE" w:rsidRDefault="007E2092" w:rsidP="0060150A">
                  <w:pPr>
                    <w:pStyle w:val="Specs-Inside"/>
                    <w:tabs>
                      <w:tab w:val="clear" w:pos="950"/>
                    </w:tabs>
                    <w:spacing w:before="80" w:after="80"/>
                    <w:ind w:left="0" w:firstLine="0"/>
                    <w:jc w:val="center"/>
                    <w:rPr>
                      <w:rFonts w:ascii="Arial" w:hAnsi="Arial" w:cs="Arial"/>
                      <w:noProof w:val="0"/>
                      <w:sz w:val="20"/>
                    </w:rPr>
                  </w:pPr>
                  <w:r w:rsidRPr="00D527BE">
                    <w:rPr>
                      <w:rFonts w:ascii="Arial" w:hAnsi="Arial" w:cs="Arial"/>
                      <w:noProof w:val="0"/>
                      <w:sz w:val="20"/>
                    </w:rPr>
                    <w:t>[</w:t>
                  </w:r>
                  <w:r w:rsidRPr="006D30F1">
                    <w:rPr>
                      <w:rFonts w:ascii="Arial" w:hAnsi="Arial" w:cs="Arial"/>
                      <w:i/>
                      <w:iCs/>
                      <w:noProof w:val="0"/>
                      <w:sz w:val="20"/>
                    </w:rPr>
                    <w:t>Seller to fill out rest of table</w:t>
                  </w:r>
                  <w:r w:rsidRPr="00D527BE">
                    <w:rPr>
                      <w:rFonts w:ascii="Arial" w:hAnsi="Arial" w:cs="Arial"/>
                      <w:noProof w:val="0"/>
                      <w:sz w:val="20"/>
                    </w:rPr>
                    <w:t>]</w:t>
                  </w:r>
                </w:p>
              </w:tc>
            </w:tr>
          </w:tbl>
          <w:p w14:paraId="1A32B73E" w14:textId="06FD6CAA" w:rsidR="00D472E4" w:rsidRPr="00D527BE" w:rsidRDefault="00D472E4" w:rsidP="0060150A">
            <w:pPr>
              <w:pStyle w:val="Level3"/>
              <w:numPr>
                <w:ilvl w:val="0"/>
                <w:numId w:val="0"/>
              </w:numPr>
              <w:spacing w:before="80" w:after="80"/>
              <w:rPr>
                <w:rFonts w:ascii="Arial" w:hAnsi="Arial" w:cs="Arial"/>
                <w:color w:val="000000" w:themeColor="text1"/>
                <w:sz w:val="20"/>
              </w:rPr>
            </w:pPr>
            <w:r w:rsidRPr="00D527BE">
              <w:rPr>
                <w:rFonts w:ascii="Arial" w:hAnsi="Arial" w:cs="Arial"/>
                <w:sz w:val="20"/>
                <w:u w:val="single"/>
              </w:rPr>
              <w:t xml:space="preserve">Liquidated Damages for Failure to Achieve Guaranteed </w:t>
            </w:r>
            <w:r w:rsidR="00B91781" w:rsidRPr="00D527BE">
              <w:rPr>
                <w:rFonts w:ascii="Arial" w:hAnsi="Arial" w:cs="Arial"/>
                <w:sz w:val="20"/>
                <w:u w:val="single"/>
              </w:rPr>
              <w:t xml:space="preserve">Round-Trip </w:t>
            </w:r>
            <w:r w:rsidRPr="00D527BE">
              <w:rPr>
                <w:rFonts w:ascii="Arial" w:hAnsi="Arial" w:cs="Arial"/>
                <w:sz w:val="20"/>
                <w:u w:val="single"/>
              </w:rPr>
              <w:t>Efficiency Rate</w:t>
            </w:r>
            <w:r w:rsidR="00CB2C3A" w:rsidRPr="00D527BE">
              <w:rPr>
                <w:rFonts w:ascii="Arial" w:hAnsi="Arial" w:cs="Arial"/>
                <w:sz w:val="20"/>
              </w:rPr>
              <w:t>:</w:t>
            </w:r>
            <w:r w:rsidRPr="00D527BE">
              <w:rPr>
                <w:rFonts w:ascii="Arial" w:hAnsi="Arial" w:cs="Arial"/>
                <w:sz w:val="20"/>
              </w:rPr>
              <w:t xml:space="preserve"> If during any month during the Delivery Term, the </w:t>
            </w:r>
            <w:r w:rsidR="00246F95" w:rsidRPr="00D527BE">
              <w:rPr>
                <w:rFonts w:ascii="Arial" w:hAnsi="Arial" w:cs="Arial"/>
                <w:color w:val="000000" w:themeColor="text1"/>
                <w:sz w:val="20"/>
              </w:rPr>
              <w:t>Actual Round-Trip Efficiency</w:t>
            </w:r>
            <w:r w:rsidR="00246F95" w:rsidRPr="00D527BE">
              <w:rPr>
                <w:rFonts w:ascii="Arial" w:hAnsi="Arial" w:cs="Arial"/>
                <w:sz w:val="20"/>
              </w:rPr>
              <w:t xml:space="preserve"> for</w:t>
            </w:r>
            <w:r w:rsidRPr="00D527BE">
              <w:rPr>
                <w:rFonts w:ascii="Arial" w:hAnsi="Arial" w:cs="Arial"/>
                <w:sz w:val="20"/>
              </w:rPr>
              <w:t xml:space="preserve"> such month is less than the Guaranteed </w:t>
            </w:r>
            <w:r w:rsidR="00A01875" w:rsidRPr="00D527BE">
              <w:rPr>
                <w:rFonts w:ascii="Arial" w:hAnsi="Arial" w:cs="Arial"/>
                <w:color w:val="000000" w:themeColor="text1"/>
                <w:sz w:val="20"/>
              </w:rPr>
              <w:t>Round-Trip Efficiency</w:t>
            </w:r>
            <w:r w:rsidRPr="00D527BE">
              <w:rPr>
                <w:rFonts w:ascii="Arial" w:hAnsi="Arial" w:cs="Arial"/>
                <w:sz w:val="20"/>
              </w:rPr>
              <w:t xml:space="preserve">, Seller shall owe liquidated damages to Buyer, which damages shall be calculated by </w:t>
            </w:r>
            <w:r w:rsidRPr="00D527BE">
              <w:rPr>
                <w:rFonts w:ascii="Arial" w:hAnsi="Arial" w:cs="Arial"/>
                <w:sz w:val="20"/>
                <w:u w:val="single"/>
              </w:rPr>
              <w:t>multiplying</w:t>
            </w:r>
            <w:r w:rsidRPr="00D527BE">
              <w:rPr>
                <w:rFonts w:ascii="Arial" w:hAnsi="Arial" w:cs="Arial"/>
                <w:sz w:val="20"/>
              </w:rPr>
              <w:t xml:space="preserve"> (</w:t>
            </w:r>
            <w:proofErr w:type="spellStart"/>
            <w:r w:rsidRPr="00D527BE">
              <w:rPr>
                <w:rFonts w:ascii="Arial" w:hAnsi="Arial" w:cs="Arial"/>
                <w:sz w:val="20"/>
              </w:rPr>
              <w:t>i</w:t>
            </w:r>
            <w:proofErr w:type="spellEnd"/>
            <w:r w:rsidRPr="00D527BE">
              <w:rPr>
                <w:rFonts w:ascii="Arial" w:hAnsi="Arial" w:cs="Arial"/>
                <w:sz w:val="20"/>
              </w:rPr>
              <w:t xml:space="preserve">) the total Charging Energy for such month, </w:t>
            </w:r>
            <w:r w:rsidRPr="00D527BE">
              <w:rPr>
                <w:rFonts w:ascii="Arial" w:hAnsi="Arial" w:cs="Arial"/>
                <w:sz w:val="20"/>
                <w:u w:val="single"/>
              </w:rPr>
              <w:t>by</w:t>
            </w:r>
            <w:r w:rsidRPr="00D527BE">
              <w:rPr>
                <w:rFonts w:ascii="Arial" w:hAnsi="Arial" w:cs="Arial"/>
                <w:sz w:val="20"/>
              </w:rPr>
              <w:t xml:space="preserve"> (ii) the percentage amount by which </w:t>
            </w:r>
            <w:r w:rsidR="00A01875" w:rsidRPr="00D527BE">
              <w:rPr>
                <w:rFonts w:ascii="Arial" w:hAnsi="Arial" w:cs="Arial"/>
                <w:sz w:val="20"/>
              </w:rPr>
              <w:t xml:space="preserve">the </w:t>
            </w:r>
            <w:r w:rsidR="00A01875" w:rsidRPr="00D527BE">
              <w:rPr>
                <w:rFonts w:ascii="Arial" w:hAnsi="Arial" w:cs="Arial"/>
                <w:color w:val="000000" w:themeColor="text1"/>
                <w:sz w:val="20"/>
              </w:rPr>
              <w:t>Actual Round-Trip Efficiency</w:t>
            </w:r>
            <w:r w:rsidRPr="00D527BE">
              <w:rPr>
                <w:rFonts w:ascii="Arial" w:hAnsi="Arial" w:cs="Arial"/>
                <w:sz w:val="20"/>
              </w:rPr>
              <w:t xml:space="preserve"> is less than the Guaranteed </w:t>
            </w:r>
            <w:r w:rsidR="00CB2C3A" w:rsidRPr="00D527BE">
              <w:rPr>
                <w:rFonts w:ascii="Arial" w:hAnsi="Arial" w:cs="Arial"/>
                <w:color w:val="000000" w:themeColor="text1"/>
                <w:sz w:val="20"/>
              </w:rPr>
              <w:t>Round-Trip Efficiency</w:t>
            </w:r>
            <w:r w:rsidRPr="00D527BE">
              <w:rPr>
                <w:rFonts w:ascii="Arial" w:hAnsi="Arial" w:cs="Arial"/>
                <w:sz w:val="20"/>
              </w:rPr>
              <w:t xml:space="preserve">, </w:t>
            </w:r>
            <w:r w:rsidRPr="00D527BE">
              <w:rPr>
                <w:rFonts w:ascii="Arial" w:hAnsi="Arial" w:cs="Arial"/>
                <w:sz w:val="20"/>
                <w:u w:val="single"/>
              </w:rPr>
              <w:t>by</w:t>
            </w:r>
            <w:r w:rsidRPr="00D527BE">
              <w:rPr>
                <w:rFonts w:ascii="Arial" w:hAnsi="Arial" w:cs="Arial"/>
                <w:sz w:val="20"/>
              </w:rPr>
              <w:t xml:space="preserve"> (iii) the Renewable Rate, which amount Seller shall set off against amounts payable by Buyer in the applicable monthly invoice</w:t>
            </w:r>
            <w:r w:rsidR="002D1050" w:rsidRPr="00D527BE">
              <w:rPr>
                <w:rFonts w:ascii="Arial" w:hAnsi="Arial" w:cs="Arial"/>
                <w:sz w:val="20"/>
              </w:rPr>
              <w:t xml:space="preserve">; provided, however, that </w:t>
            </w:r>
            <w:r w:rsidR="008F0F0A" w:rsidRPr="00D527BE">
              <w:rPr>
                <w:rFonts w:ascii="Arial" w:hAnsi="Arial" w:cs="Arial"/>
                <w:color w:val="000000" w:themeColor="text1"/>
                <w:sz w:val="20"/>
              </w:rPr>
              <w:t>no liquidated damages shall be payable under this provision</w:t>
            </w:r>
            <w:r w:rsidR="008F0F0A" w:rsidRPr="00D527BE">
              <w:rPr>
                <w:rFonts w:ascii="Arial" w:hAnsi="Arial" w:cs="Arial"/>
                <w:sz w:val="20"/>
              </w:rPr>
              <w:t xml:space="preserve"> </w:t>
            </w:r>
            <w:r w:rsidR="002D1050" w:rsidRPr="00D527BE">
              <w:rPr>
                <w:rFonts w:ascii="Arial" w:hAnsi="Arial" w:cs="Arial"/>
                <w:sz w:val="20"/>
              </w:rPr>
              <w:t xml:space="preserve">if the </w:t>
            </w:r>
            <w:r w:rsidR="004E7074" w:rsidRPr="00D527BE">
              <w:rPr>
                <w:rFonts w:ascii="Arial" w:hAnsi="Arial" w:cs="Arial"/>
                <w:color w:val="000000" w:themeColor="text1"/>
                <w:sz w:val="20"/>
              </w:rPr>
              <w:t xml:space="preserve">Round-Trip Efficiency Factor for such month is </w:t>
            </w:r>
            <w:r w:rsidR="00E1480A" w:rsidRPr="00D527BE">
              <w:rPr>
                <w:rFonts w:ascii="Arial" w:hAnsi="Arial" w:cs="Arial"/>
                <w:color w:val="000000" w:themeColor="text1"/>
                <w:sz w:val="20"/>
              </w:rPr>
              <w:t>zero percent (</w:t>
            </w:r>
            <w:r w:rsidR="004E7074" w:rsidRPr="00D527BE">
              <w:rPr>
                <w:rFonts w:ascii="Arial" w:hAnsi="Arial" w:cs="Arial"/>
                <w:color w:val="000000" w:themeColor="text1"/>
                <w:sz w:val="20"/>
              </w:rPr>
              <w:t>0%</w:t>
            </w:r>
            <w:r w:rsidR="00E1480A" w:rsidRPr="00D527BE">
              <w:rPr>
                <w:rFonts w:ascii="Arial" w:hAnsi="Arial" w:cs="Arial"/>
                <w:color w:val="000000" w:themeColor="text1"/>
                <w:sz w:val="20"/>
              </w:rPr>
              <w:t>)</w:t>
            </w:r>
            <w:r w:rsidRPr="00D527BE">
              <w:rPr>
                <w:rFonts w:ascii="Arial" w:hAnsi="Arial" w:cs="Arial"/>
                <w:sz w:val="20"/>
              </w:rPr>
              <w:t xml:space="preserve">. </w:t>
            </w:r>
          </w:p>
        </w:tc>
      </w:tr>
      <w:tr w:rsidR="00947856" w:rsidRPr="00D527BE" w14:paraId="23910B25" w14:textId="77777777" w:rsidTr="00A22B52">
        <w:tc>
          <w:tcPr>
            <w:tcW w:w="2120" w:type="dxa"/>
          </w:tcPr>
          <w:p w14:paraId="0A2C3097" w14:textId="53ABCA85" w:rsidR="00947856" w:rsidRPr="00D527BE" w:rsidRDefault="00947856" w:rsidP="00947856">
            <w:pPr>
              <w:spacing w:before="120" w:after="120"/>
              <w:rPr>
                <w:rFonts w:ascii="Arial" w:hAnsi="Arial" w:cs="Arial"/>
                <w:b/>
                <w:bCs/>
                <w:sz w:val="20"/>
                <w:szCs w:val="20"/>
              </w:rPr>
            </w:pPr>
            <w:r w:rsidRPr="00D527BE">
              <w:rPr>
                <w:rFonts w:ascii="Arial" w:hAnsi="Arial" w:cs="Arial"/>
                <w:b/>
                <w:sz w:val="20"/>
                <w:szCs w:val="20"/>
              </w:rPr>
              <w:t>Minimum Round-Trip Efficiency:</w:t>
            </w:r>
          </w:p>
        </w:tc>
        <w:tc>
          <w:tcPr>
            <w:tcW w:w="7240" w:type="dxa"/>
          </w:tcPr>
          <w:p w14:paraId="5C50D1E4" w14:textId="00853613" w:rsidR="00947856" w:rsidRPr="00D527BE" w:rsidRDefault="00947856" w:rsidP="0060150A">
            <w:pPr>
              <w:pStyle w:val="Specs-Inside"/>
              <w:tabs>
                <w:tab w:val="clear" w:pos="950"/>
              </w:tabs>
              <w:spacing w:before="80" w:after="80"/>
              <w:ind w:left="0" w:firstLine="0"/>
              <w:jc w:val="both"/>
              <w:rPr>
                <w:rFonts w:ascii="Arial" w:hAnsi="Arial" w:cs="Arial"/>
                <w:noProof w:val="0"/>
                <w:sz w:val="20"/>
              </w:rPr>
            </w:pPr>
            <w:r w:rsidRPr="00D527BE">
              <w:rPr>
                <w:rFonts w:ascii="Arial" w:eastAsia="SimSun" w:hAnsi="Arial" w:cs="Arial"/>
                <w:color w:val="000000" w:themeColor="text1"/>
                <w:sz w:val="20"/>
              </w:rPr>
              <w:t>[</w:t>
            </w:r>
            <w:r w:rsidRPr="006D30F1">
              <w:rPr>
                <w:rFonts w:ascii="Arial" w:eastAsia="SimSun" w:hAnsi="Arial" w:cs="Arial"/>
                <w:color w:val="000000" w:themeColor="text1"/>
                <w:sz w:val="20"/>
              </w:rPr>
              <w:t>70</w:t>
            </w:r>
            <w:r w:rsidRPr="00D527BE">
              <w:rPr>
                <w:rFonts w:ascii="Arial" w:eastAsia="SimSun" w:hAnsi="Arial" w:cs="Arial"/>
                <w:color w:val="000000" w:themeColor="text1"/>
                <w:sz w:val="20"/>
              </w:rPr>
              <w:t>]%</w:t>
            </w:r>
          </w:p>
        </w:tc>
      </w:tr>
      <w:tr w:rsidR="00431E2C" w:rsidRPr="00D527BE" w14:paraId="14619138" w14:textId="77777777" w:rsidTr="00A22B52">
        <w:tc>
          <w:tcPr>
            <w:tcW w:w="2120" w:type="dxa"/>
          </w:tcPr>
          <w:p w14:paraId="6E52D501" w14:textId="5DF95DA6"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t>Ramp Rate:</w:t>
            </w:r>
          </w:p>
        </w:tc>
        <w:tc>
          <w:tcPr>
            <w:tcW w:w="7240" w:type="dxa"/>
            <w:vAlign w:val="center"/>
          </w:tcPr>
          <w:p w14:paraId="7AC28B29" w14:textId="6E030DCD" w:rsidR="00532D72" w:rsidRPr="00D527BE" w:rsidRDefault="00E20855"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rFonts w:eastAsia="SimSun"/>
                <w:color w:val="000000" w:themeColor="text1"/>
                <w:sz w:val="20"/>
                <w:szCs w:val="20"/>
              </w:rPr>
              <w:t xml:space="preserve">The Storage Facility shall have the ability to discharge </w:t>
            </w:r>
            <w:r w:rsidR="000953B9" w:rsidRPr="00D527BE">
              <w:rPr>
                <w:rFonts w:eastAsia="SimSun"/>
                <w:color w:val="000000" w:themeColor="text1"/>
                <w:sz w:val="20"/>
                <w:szCs w:val="20"/>
              </w:rPr>
              <w:t xml:space="preserve">at </w:t>
            </w:r>
            <w:r w:rsidRPr="00D527BE">
              <w:rPr>
                <w:rFonts w:eastAsia="SimSun"/>
                <w:color w:val="000000" w:themeColor="text1"/>
                <w:sz w:val="20"/>
                <w:szCs w:val="20"/>
              </w:rPr>
              <w:t xml:space="preserve">the </w:t>
            </w:r>
            <w:r w:rsidR="00E55D6F" w:rsidRPr="00D527BE">
              <w:rPr>
                <w:rFonts w:eastAsia="SimSun"/>
                <w:color w:val="000000" w:themeColor="text1"/>
                <w:sz w:val="20"/>
                <w:szCs w:val="20"/>
              </w:rPr>
              <w:t xml:space="preserve">Maximum Discharging Capacity </w:t>
            </w:r>
            <w:r w:rsidR="009364A4" w:rsidRPr="00D527BE">
              <w:rPr>
                <w:rFonts w:eastAsia="SimSun"/>
                <w:color w:val="000000" w:themeColor="text1"/>
                <w:sz w:val="20"/>
                <w:szCs w:val="20"/>
              </w:rPr>
              <w:t>in</w:t>
            </w:r>
            <w:r w:rsidR="00E55D6F" w:rsidRPr="00D527BE">
              <w:rPr>
                <w:rFonts w:eastAsia="SimSun"/>
                <w:color w:val="000000" w:themeColor="text1"/>
                <w:sz w:val="20"/>
                <w:szCs w:val="20"/>
              </w:rPr>
              <w:t xml:space="preserve"> two seconds</w:t>
            </w:r>
            <w:r w:rsidR="0007011C" w:rsidRPr="00D527BE">
              <w:rPr>
                <w:rFonts w:eastAsia="SimSun"/>
                <w:color w:val="000000" w:themeColor="text1"/>
                <w:sz w:val="20"/>
                <w:szCs w:val="20"/>
              </w:rPr>
              <w:t>.</w:t>
            </w:r>
          </w:p>
        </w:tc>
      </w:tr>
      <w:tr w:rsidR="00431E2C" w:rsidRPr="00D527BE" w14:paraId="523F1B26" w14:textId="77777777" w:rsidTr="00A22B52">
        <w:tc>
          <w:tcPr>
            <w:tcW w:w="2120" w:type="dxa"/>
          </w:tcPr>
          <w:p w14:paraId="71AF6510" w14:textId="5509ADAA"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t>Daily Dispatch Limits:</w:t>
            </w:r>
          </w:p>
        </w:tc>
        <w:tc>
          <w:tcPr>
            <w:tcW w:w="7240" w:type="dxa"/>
            <w:vAlign w:val="center"/>
          </w:tcPr>
          <w:p w14:paraId="70C50AE0" w14:textId="7DD83B73" w:rsidR="00704244" w:rsidRPr="00D527BE" w:rsidRDefault="00704244"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sz w:val="20"/>
                <w:szCs w:val="20"/>
              </w:rPr>
              <w:t>365 full cycles per Contract Year</w:t>
            </w:r>
          </w:p>
        </w:tc>
      </w:tr>
      <w:tr w:rsidR="00431E2C" w:rsidRPr="00D527BE" w14:paraId="7FC92547" w14:textId="77777777" w:rsidTr="00A22B52">
        <w:tc>
          <w:tcPr>
            <w:tcW w:w="2120" w:type="dxa"/>
          </w:tcPr>
          <w:p w14:paraId="5A0170AC" w14:textId="0167AD65"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t>Maximum Time at Minimum Storage Level:</w:t>
            </w:r>
          </w:p>
        </w:tc>
        <w:tc>
          <w:tcPr>
            <w:tcW w:w="7240" w:type="dxa"/>
            <w:vAlign w:val="center"/>
          </w:tcPr>
          <w:p w14:paraId="044C5798" w14:textId="0173A847" w:rsidR="00532D72" w:rsidRPr="00D527BE"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sz w:val="20"/>
                <w:szCs w:val="20"/>
              </w:rPr>
              <w:t>[</w:t>
            </w:r>
            <w:r w:rsidRPr="006D30F1">
              <w:rPr>
                <w:sz w:val="20"/>
                <w:szCs w:val="20"/>
              </w:rPr>
              <w:t>Seller-specified, if applicable</w:t>
            </w:r>
            <w:r w:rsidRPr="00D527BE">
              <w:rPr>
                <w:sz w:val="20"/>
                <w:szCs w:val="20"/>
              </w:rPr>
              <w:t>]</w:t>
            </w:r>
          </w:p>
        </w:tc>
      </w:tr>
      <w:tr w:rsidR="00431E2C" w:rsidRPr="00D527BE" w14:paraId="45AF0621" w14:textId="77777777" w:rsidTr="00A22B52">
        <w:tc>
          <w:tcPr>
            <w:tcW w:w="2120" w:type="dxa"/>
          </w:tcPr>
          <w:p w14:paraId="4888B4A7" w14:textId="68783600" w:rsidR="00EC52A6" w:rsidRPr="00D527BE" w:rsidRDefault="00EC52A6" w:rsidP="008F45AB">
            <w:pPr>
              <w:spacing w:before="120" w:after="120"/>
              <w:rPr>
                <w:rFonts w:ascii="Arial" w:hAnsi="Arial" w:cs="Arial"/>
                <w:b/>
                <w:sz w:val="20"/>
                <w:szCs w:val="20"/>
              </w:rPr>
            </w:pPr>
            <w:r w:rsidRPr="00D527BE">
              <w:rPr>
                <w:rFonts w:ascii="Arial" w:hAnsi="Arial" w:cs="Arial"/>
                <w:b/>
                <w:sz w:val="20"/>
                <w:szCs w:val="20"/>
              </w:rPr>
              <w:t>Grid Charging of Storage Facility:</w:t>
            </w:r>
          </w:p>
        </w:tc>
        <w:tc>
          <w:tcPr>
            <w:tcW w:w="7240" w:type="dxa"/>
            <w:vAlign w:val="center"/>
          </w:tcPr>
          <w:p w14:paraId="3F875404" w14:textId="0FD2E640" w:rsidR="00BA79FC" w:rsidRPr="00D527BE" w:rsidRDefault="00EC52A6" w:rsidP="0060150A">
            <w:pPr>
              <w:pStyle w:val="JeffsPreferredBullets"/>
              <w:numPr>
                <w:ilvl w:val="0"/>
                <w:numId w:val="0"/>
              </w:numPr>
              <w:spacing w:before="80" w:after="80" w:line="240" w:lineRule="auto"/>
              <w:contextualSpacing w:val="0"/>
              <w:jc w:val="both"/>
              <w:rPr>
                <w:sz w:val="20"/>
                <w:szCs w:val="20"/>
              </w:rPr>
            </w:pPr>
            <w:r w:rsidRPr="00D527BE">
              <w:rPr>
                <w:sz w:val="20"/>
                <w:szCs w:val="20"/>
              </w:rPr>
              <w:t xml:space="preserve">The Storage Facility </w:t>
            </w:r>
            <w:proofErr w:type="gramStart"/>
            <w:r w:rsidRPr="00D527BE">
              <w:rPr>
                <w:sz w:val="20"/>
                <w:szCs w:val="20"/>
              </w:rPr>
              <w:t>is capable of receiving</w:t>
            </w:r>
            <w:proofErr w:type="gramEnd"/>
            <w:r w:rsidRPr="00D527BE">
              <w:rPr>
                <w:sz w:val="20"/>
                <w:szCs w:val="20"/>
              </w:rPr>
              <w:t xml:space="preserve"> charging energy from the Generating Facility and in the form of grid energy</w:t>
            </w:r>
            <w:r w:rsidR="004D2BC7" w:rsidRPr="00D527BE">
              <w:rPr>
                <w:sz w:val="20"/>
                <w:szCs w:val="20"/>
              </w:rPr>
              <w:t xml:space="preserve">. </w:t>
            </w:r>
            <w:r w:rsidRPr="00D527BE">
              <w:rPr>
                <w:sz w:val="20"/>
                <w:szCs w:val="20"/>
              </w:rPr>
              <w:t xml:space="preserve">Buyer will be responsible for the cost of </w:t>
            </w:r>
            <w:r w:rsidR="00B238C6" w:rsidRPr="00D527BE">
              <w:rPr>
                <w:sz w:val="20"/>
                <w:szCs w:val="20"/>
              </w:rPr>
              <w:t xml:space="preserve">all grid </w:t>
            </w:r>
            <w:r w:rsidRPr="00D527BE">
              <w:rPr>
                <w:sz w:val="20"/>
                <w:szCs w:val="20"/>
              </w:rPr>
              <w:t>energy used to charge the Storage Facility.</w:t>
            </w:r>
          </w:p>
        </w:tc>
      </w:tr>
      <w:tr w:rsidR="00431E2C" w:rsidRPr="00D527BE" w14:paraId="55CAA1FE" w14:textId="77777777" w:rsidTr="00A22B52">
        <w:tc>
          <w:tcPr>
            <w:tcW w:w="2120" w:type="dxa"/>
          </w:tcPr>
          <w:p w14:paraId="62A8046F" w14:textId="4D0B6231"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t>Other Operating Limits:</w:t>
            </w:r>
          </w:p>
        </w:tc>
        <w:tc>
          <w:tcPr>
            <w:tcW w:w="7240" w:type="dxa"/>
            <w:vAlign w:val="center"/>
          </w:tcPr>
          <w:p w14:paraId="62BF090A" w14:textId="3422D854" w:rsidR="00532D72" w:rsidRPr="00D527BE"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sz w:val="20"/>
                <w:szCs w:val="20"/>
              </w:rPr>
              <w:t>[</w:t>
            </w:r>
            <w:r w:rsidRPr="006D30F1">
              <w:rPr>
                <w:sz w:val="20"/>
                <w:szCs w:val="20"/>
              </w:rPr>
              <w:t>Seller-specified, if applicable</w:t>
            </w:r>
            <w:r w:rsidRPr="00D527BE">
              <w:rPr>
                <w:sz w:val="20"/>
                <w:szCs w:val="20"/>
              </w:rPr>
              <w:t>]</w:t>
            </w:r>
          </w:p>
        </w:tc>
      </w:tr>
      <w:tr w:rsidR="00431E2C" w:rsidRPr="00D527BE" w14:paraId="33AE957F" w14:textId="77777777" w:rsidTr="00A22B52">
        <w:tc>
          <w:tcPr>
            <w:tcW w:w="2120" w:type="dxa"/>
          </w:tcPr>
          <w:p w14:paraId="59B5738D" w14:textId="750691F7"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t>Ancillary Services Capability:</w:t>
            </w:r>
          </w:p>
        </w:tc>
        <w:tc>
          <w:tcPr>
            <w:tcW w:w="7240" w:type="dxa"/>
            <w:vAlign w:val="center"/>
          </w:tcPr>
          <w:p w14:paraId="211EBFBE" w14:textId="74EE8DED" w:rsidR="00532D72" w:rsidRPr="00D527BE" w:rsidRDefault="00115B3D"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sz w:val="20"/>
              </w:rPr>
              <w:t xml:space="preserve">The </w:t>
            </w:r>
            <w:bookmarkStart w:id="1" w:name="_Hlk176944174"/>
            <w:r w:rsidRPr="00D527BE">
              <w:rPr>
                <w:sz w:val="20"/>
              </w:rPr>
              <w:t xml:space="preserve">Facility shall be able to provide the full suite of ancillary services in CAISO markets and Seller will dispatch the Facility in response to signals from the Buyer/scheduler, subject to the Operating Parameters. These services include Frequency Regulation, Spinning Reserve, Ramp Support, Frequency Response, Voltage Control, VAR Dispatch, and Power Factor Correction. Upon Buyer’s reasonable request, Seller shall submit the Facility for additional CAISO </w:t>
            </w:r>
            <w:r w:rsidRPr="00D527BE">
              <w:rPr>
                <w:sz w:val="20"/>
              </w:rPr>
              <w:lastRenderedPageBreak/>
              <w:t xml:space="preserve">Certification so that the Facility may provide additional Ancillary Services that the Facility is, at the relevant time, </w:t>
            </w:r>
            <w:proofErr w:type="gramStart"/>
            <w:r w:rsidRPr="00D527BE">
              <w:rPr>
                <w:sz w:val="20"/>
              </w:rPr>
              <w:t>actually physically</w:t>
            </w:r>
            <w:proofErr w:type="gramEnd"/>
            <w:r w:rsidRPr="00D527BE">
              <w:rPr>
                <w:sz w:val="20"/>
              </w:rPr>
              <w:t xml:space="preserve"> capable of providing without modification of the Facility, provided that Buyer has agreed to reimburse Seller for any costs Seller incurs in connection with conducting such additional CAISO Certification</w:t>
            </w:r>
            <w:bookmarkEnd w:id="1"/>
            <w:r w:rsidRPr="00D527BE">
              <w:rPr>
                <w:sz w:val="20"/>
              </w:rPr>
              <w:t>.</w:t>
            </w:r>
          </w:p>
        </w:tc>
      </w:tr>
      <w:tr w:rsidR="00431E2C" w:rsidRPr="00D527BE" w14:paraId="104DB706" w14:textId="77777777" w:rsidTr="00A22B52">
        <w:tc>
          <w:tcPr>
            <w:tcW w:w="2120" w:type="dxa"/>
          </w:tcPr>
          <w:p w14:paraId="070B1953" w14:textId="5286F80E" w:rsidR="00532D72" w:rsidRPr="00D527BE" w:rsidRDefault="00532D72" w:rsidP="008F45AB">
            <w:pPr>
              <w:spacing w:before="120" w:after="120"/>
              <w:rPr>
                <w:rFonts w:ascii="Arial" w:hAnsi="Arial" w:cs="Arial"/>
                <w:b/>
                <w:sz w:val="20"/>
                <w:szCs w:val="20"/>
              </w:rPr>
            </w:pPr>
            <w:r w:rsidRPr="00D527BE">
              <w:rPr>
                <w:rFonts w:ascii="Arial" w:hAnsi="Arial" w:cs="Arial"/>
                <w:b/>
                <w:sz w:val="20"/>
                <w:szCs w:val="20"/>
              </w:rPr>
              <w:lastRenderedPageBreak/>
              <w:t>Station Use:</w:t>
            </w:r>
          </w:p>
        </w:tc>
        <w:tc>
          <w:tcPr>
            <w:tcW w:w="7240" w:type="dxa"/>
            <w:vAlign w:val="center"/>
          </w:tcPr>
          <w:p w14:paraId="4FD743B8" w14:textId="22564DD5" w:rsidR="00532D72" w:rsidRPr="00D527BE" w:rsidRDefault="00341F9E" w:rsidP="0060150A">
            <w:pPr>
              <w:pStyle w:val="JeffsPreferredBullets"/>
              <w:numPr>
                <w:ilvl w:val="0"/>
                <w:numId w:val="0"/>
              </w:numPr>
              <w:spacing w:before="80" w:after="80" w:line="240" w:lineRule="auto"/>
              <w:contextualSpacing w:val="0"/>
              <w:jc w:val="both"/>
              <w:rPr>
                <w:rFonts w:eastAsiaTheme="minorEastAsia"/>
                <w:color w:val="000000" w:themeColor="text1"/>
                <w:sz w:val="20"/>
                <w:szCs w:val="20"/>
              </w:rPr>
            </w:pPr>
            <w:r w:rsidRPr="00D527BE">
              <w:rPr>
                <w:sz w:val="20"/>
                <w:szCs w:val="20"/>
              </w:rPr>
              <w:t xml:space="preserve">Seller will be responsible for all </w:t>
            </w:r>
            <w:r w:rsidR="000E103E" w:rsidRPr="00D527BE">
              <w:rPr>
                <w:sz w:val="20"/>
                <w:szCs w:val="20"/>
              </w:rPr>
              <w:t xml:space="preserve">providing station power and station use power </w:t>
            </w:r>
            <w:r w:rsidR="00532D72" w:rsidRPr="00D527BE">
              <w:rPr>
                <w:sz w:val="20"/>
                <w:szCs w:val="20"/>
              </w:rPr>
              <w:t xml:space="preserve">will not be provided by the Generating Facility or the Storage Facility. </w:t>
            </w:r>
          </w:p>
        </w:tc>
      </w:tr>
      <w:tr w:rsidR="00FF15C9" w:rsidRPr="00D527BE" w14:paraId="386ED3C0" w14:textId="77777777" w:rsidTr="00A22B52">
        <w:tc>
          <w:tcPr>
            <w:tcW w:w="2120" w:type="dxa"/>
          </w:tcPr>
          <w:p w14:paraId="1073181B" w14:textId="592CB089"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Guaranteed Storage</w:t>
            </w:r>
            <w:r w:rsidR="00BF6691" w:rsidRPr="00D527BE">
              <w:rPr>
                <w:rFonts w:ascii="Arial" w:hAnsi="Arial" w:cs="Arial"/>
                <w:b/>
                <w:sz w:val="20"/>
                <w:szCs w:val="20"/>
              </w:rPr>
              <w:t xml:space="preserve"> </w:t>
            </w:r>
            <w:r w:rsidRPr="00D527BE">
              <w:rPr>
                <w:rFonts w:ascii="Arial" w:hAnsi="Arial" w:cs="Arial"/>
                <w:b/>
                <w:sz w:val="20"/>
                <w:szCs w:val="20"/>
              </w:rPr>
              <w:t>Availability:</w:t>
            </w:r>
          </w:p>
        </w:tc>
        <w:tc>
          <w:tcPr>
            <w:tcW w:w="7240" w:type="dxa"/>
          </w:tcPr>
          <w:p w14:paraId="2A707CC1" w14:textId="2DC3F848" w:rsidR="00FF15C9" w:rsidRPr="00D527BE" w:rsidRDefault="00FF15C9" w:rsidP="0060150A">
            <w:pPr>
              <w:pStyle w:val="JeffsPreferredBullets"/>
              <w:numPr>
                <w:ilvl w:val="0"/>
                <w:numId w:val="0"/>
              </w:numPr>
              <w:spacing w:before="80" w:after="80" w:line="240" w:lineRule="auto"/>
              <w:contextualSpacing w:val="0"/>
              <w:jc w:val="both"/>
              <w:rPr>
                <w:sz w:val="20"/>
                <w:szCs w:val="20"/>
              </w:rPr>
            </w:pPr>
            <w:r w:rsidRPr="00D527BE">
              <w:rPr>
                <w:sz w:val="20"/>
                <w:szCs w:val="20"/>
              </w:rPr>
              <w:t>Ninety-eight percent (98%)</w:t>
            </w:r>
          </w:p>
        </w:tc>
      </w:tr>
      <w:tr w:rsidR="00431E2C" w:rsidRPr="00D527BE" w14:paraId="4FA17A3B" w14:textId="77777777" w:rsidTr="00A22B52">
        <w:tc>
          <w:tcPr>
            <w:tcW w:w="2120" w:type="dxa"/>
          </w:tcPr>
          <w:p w14:paraId="0EBE4C36" w14:textId="1046094B"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Availability Adjustment:</w:t>
            </w:r>
          </w:p>
        </w:tc>
        <w:tc>
          <w:tcPr>
            <w:tcW w:w="7240" w:type="dxa"/>
            <w:vAlign w:val="center"/>
          </w:tcPr>
          <w:p w14:paraId="69DF3904" w14:textId="6DFAF72F" w:rsidR="00FF15C9" w:rsidRPr="00D527BE" w:rsidRDefault="00FF15C9" w:rsidP="0060150A">
            <w:pPr>
              <w:spacing w:before="80" w:after="80"/>
              <w:jc w:val="both"/>
              <w:rPr>
                <w:rFonts w:ascii="Arial" w:hAnsi="Arial" w:cs="Arial"/>
                <w:sz w:val="20"/>
                <w:szCs w:val="20"/>
              </w:rPr>
            </w:pPr>
            <w:r w:rsidRPr="00D527BE">
              <w:rPr>
                <w:rFonts w:ascii="Arial" w:hAnsi="Arial" w:cs="Arial"/>
                <w:color w:val="000000" w:themeColor="text1"/>
                <w:sz w:val="20"/>
                <w:szCs w:val="20"/>
              </w:rPr>
              <w:t xml:space="preserve">If the Monthly Storage Availability (as defined in the </w:t>
            </w:r>
            <w:r w:rsidR="002C7ACB" w:rsidRPr="00D527BE">
              <w:rPr>
                <w:rFonts w:ascii="Arial" w:hAnsi="Arial" w:cs="Arial"/>
                <w:color w:val="000000" w:themeColor="text1"/>
                <w:sz w:val="20"/>
                <w:szCs w:val="20"/>
              </w:rPr>
              <w:t xml:space="preserve">Amended and Restated </w:t>
            </w:r>
            <w:r w:rsidRPr="00D527BE">
              <w:rPr>
                <w:rFonts w:ascii="Arial" w:hAnsi="Arial" w:cs="Arial"/>
                <w:color w:val="000000" w:themeColor="text1"/>
                <w:sz w:val="20"/>
                <w:szCs w:val="20"/>
              </w:rPr>
              <w:t xml:space="preserve">PPA) during any month is less than the Guaranteed Storage Availability, Buyer’s payment for the Storage Product shall be calculated </w:t>
            </w:r>
            <w:r w:rsidRPr="00D527BE">
              <w:rPr>
                <w:rFonts w:ascii="Arial" w:eastAsia="Calibri" w:hAnsi="Arial" w:cs="Arial"/>
                <w:color w:val="000000" w:themeColor="text1"/>
                <w:sz w:val="20"/>
                <w:szCs w:val="20"/>
              </w:rPr>
              <w:t>by the Availability Adjustment (“</w:t>
            </w:r>
            <w:r w:rsidRPr="00D527BE">
              <w:rPr>
                <w:rFonts w:ascii="Arial" w:eastAsia="Calibri" w:hAnsi="Arial" w:cs="Arial"/>
                <w:b/>
                <w:bCs/>
                <w:color w:val="000000" w:themeColor="text1"/>
                <w:sz w:val="20"/>
                <w:szCs w:val="20"/>
                <w:u w:val="single"/>
              </w:rPr>
              <w:t>Availability Adjustment</w:t>
            </w:r>
            <w:r w:rsidRPr="00D527BE">
              <w:rPr>
                <w:rFonts w:ascii="Arial" w:eastAsia="Calibri" w:hAnsi="Arial" w:cs="Arial"/>
                <w:color w:val="000000" w:themeColor="text1"/>
                <w:sz w:val="20"/>
                <w:szCs w:val="20"/>
              </w:rPr>
              <w:t>” or “</w:t>
            </w:r>
            <w:r w:rsidRPr="00D527BE">
              <w:rPr>
                <w:rFonts w:ascii="Arial" w:eastAsia="Calibri" w:hAnsi="Arial" w:cs="Arial"/>
                <w:b/>
                <w:bCs/>
                <w:color w:val="000000" w:themeColor="text1"/>
                <w:sz w:val="20"/>
                <w:szCs w:val="20"/>
                <w:u w:val="single"/>
              </w:rPr>
              <w:t>AA</w:t>
            </w:r>
            <w:r w:rsidRPr="00D527BE">
              <w:rPr>
                <w:rFonts w:ascii="Arial" w:eastAsia="Calibri" w:hAnsi="Arial" w:cs="Arial"/>
                <w:color w:val="000000" w:themeColor="text1"/>
                <w:sz w:val="20"/>
                <w:szCs w:val="20"/>
              </w:rPr>
              <w:t>”), which is calculated as follows</w:t>
            </w:r>
            <w:r w:rsidRPr="00D527BE">
              <w:rPr>
                <w:rFonts w:ascii="Arial" w:hAnsi="Arial" w:cs="Arial"/>
                <w:sz w:val="20"/>
                <w:szCs w:val="20"/>
              </w:rPr>
              <w:t>:</w:t>
            </w:r>
          </w:p>
          <w:p w14:paraId="339B4631" w14:textId="77777777" w:rsidR="00FF15C9" w:rsidRPr="00D527BE" w:rsidRDefault="00FF15C9" w:rsidP="0060150A">
            <w:pPr>
              <w:pStyle w:val="ListParagraph"/>
              <w:widowControl w:val="0"/>
              <w:numPr>
                <w:ilvl w:val="0"/>
                <w:numId w:val="10"/>
              </w:numPr>
              <w:spacing w:before="80" w:after="80"/>
              <w:ind w:left="641" w:hanging="514"/>
              <w:contextualSpacing w:val="0"/>
              <w:jc w:val="both"/>
              <w:rPr>
                <w:rFonts w:ascii="Arial" w:hAnsi="Arial" w:cs="Arial"/>
                <w:sz w:val="20"/>
                <w:szCs w:val="20"/>
              </w:rPr>
            </w:pPr>
            <w:r w:rsidRPr="00D527BE">
              <w:rPr>
                <w:rFonts w:ascii="Arial" w:hAnsi="Arial" w:cs="Arial"/>
                <w:sz w:val="20"/>
                <w:szCs w:val="20"/>
              </w:rPr>
              <w:t xml:space="preserve">If the monthly storage availability is greater than or equal to the Guaranteed Storage Availability, then: </w:t>
            </w:r>
          </w:p>
          <w:p w14:paraId="66E08351" w14:textId="77777777" w:rsidR="00FF15C9" w:rsidRPr="00D527BE" w:rsidRDefault="00FF15C9" w:rsidP="0060150A">
            <w:pPr>
              <w:pStyle w:val="ListParagraph"/>
              <w:spacing w:before="80" w:after="80"/>
              <w:ind w:left="1080"/>
              <w:contextualSpacing w:val="0"/>
              <w:jc w:val="both"/>
              <w:rPr>
                <w:rFonts w:ascii="Arial" w:hAnsi="Arial" w:cs="Arial"/>
                <w:sz w:val="20"/>
                <w:szCs w:val="20"/>
              </w:rPr>
            </w:pPr>
            <w:r w:rsidRPr="00D527BE">
              <w:rPr>
                <w:rFonts w:ascii="Arial" w:hAnsi="Arial" w:cs="Arial"/>
                <w:sz w:val="20"/>
                <w:szCs w:val="20"/>
              </w:rPr>
              <w:t>AA = 100%</w:t>
            </w:r>
          </w:p>
          <w:p w14:paraId="4E1A9922" w14:textId="77777777" w:rsidR="00FF15C9" w:rsidRPr="00D527BE" w:rsidRDefault="00FF15C9" w:rsidP="0060150A">
            <w:pPr>
              <w:pStyle w:val="ListParagraph"/>
              <w:widowControl w:val="0"/>
              <w:numPr>
                <w:ilvl w:val="0"/>
                <w:numId w:val="10"/>
              </w:numPr>
              <w:spacing w:before="80" w:after="80"/>
              <w:ind w:left="641" w:hanging="514"/>
              <w:contextualSpacing w:val="0"/>
              <w:jc w:val="both"/>
              <w:rPr>
                <w:rFonts w:ascii="Arial" w:hAnsi="Arial" w:cs="Arial"/>
                <w:sz w:val="20"/>
                <w:szCs w:val="20"/>
              </w:rPr>
            </w:pPr>
            <w:r w:rsidRPr="00D527BE">
              <w:rPr>
                <w:rFonts w:ascii="Arial" w:hAnsi="Arial" w:cs="Arial"/>
                <w:sz w:val="20"/>
                <w:szCs w:val="20"/>
              </w:rPr>
              <w:t xml:space="preserve">If the monthly storage availability is less than the Guaranteed Storage Availability, but greater than or equal to 70%, then: </w:t>
            </w:r>
          </w:p>
          <w:p w14:paraId="6D719DF7" w14:textId="77777777" w:rsidR="00FF15C9" w:rsidRPr="00D527BE" w:rsidRDefault="00FF15C9" w:rsidP="0060150A">
            <w:pPr>
              <w:pStyle w:val="ListParagraph"/>
              <w:spacing w:before="80" w:after="80"/>
              <w:ind w:left="1080"/>
              <w:contextualSpacing w:val="0"/>
              <w:jc w:val="both"/>
              <w:rPr>
                <w:rFonts w:ascii="Arial" w:hAnsi="Arial" w:cs="Arial"/>
                <w:sz w:val="20"/>
                <w:szCs w:val="20"/>
              </w:rPr>
            </w:pPr>
            <w:r w:rsidRPr="00D527BE">
              <w:rPr>
                <w:rFonts w:ascii="Arial" w:hAnsi="Arial" w:cs="Arial"/>
                <w:sz w:val="20"/>
                <w:szCs w:val="20"/>
              </w:rPr>
              <w:t>AA = 100% - [(98% - monthly storage availability) × 2]</w:t>
            </w:r>
          </w:p>
          <w:p w14:paraId="3AC60D29" w14:textId="77777777" w:rsidR="00FF15C9" w:rsidRPr="00D527BE" w:rsidRDefault="00FF15C9" w:rsidP="0060150A">
            <w:pPr>
              <w:pStyle w:val="ListParagraph"/>
              <w:widowControl w:val="0"/>
              <w:numPr>
                <w:ilvl w:val="0"/>
                <w:numId w:val="10"/>
              </w:numPr>
              <w:spacing w:before="80" w:after="80"/>
              <w:ind w:left="641" w:hanging="514"/>
              <w:contextualSpacing w:val="0"/>
              <w:jc w:val="both"/>
              <w:rPr>
                <w:rFonts w:ascii="Arial" w:hAnsi="Arial" w:cs="Arial"/>
                <w:sz w:val="20"/>
                <w:szCs w:val="20"/>
              </w:rPr>
            </w:pPr>
            <w:r w:rsidRPr="00D527BE">
              <w:rPr>
                <w:rFonts w:ascii="Arial" w:hAnsi="Arial" w:cs="Arial"/>
                <w:sz w:val="20"/>
                <w:szCs w:val="20"/>
              </w:rPr>
              <w:t>If the monthly storage availability is less than 70%, then:</w:t>
            </w:r>
          </w:p>
          <w:p w14:paraId="357E76D4" w14:textId="5AF39E42" w:rsidR="00FF15C9" w:rsidRPr="00D527BE" w:rsidRDefault="00FF15C9" w:rsidP="0060150A">
            <w:pPr>
              <w:pStyle w:val="JeffsPreferredBullets"/>
              <w:numPr>
                <w:ilvl w:val="0"/>
                <w:numId w:val="0"/>
              </w:numPr>
              <w:spacing w:before="80" w:after="80" w:line="240" w:lineRule="auto"/>
              <w:ind w:firstLine="1054"/>
              <w:contextualSpacing w:val="0"/>
              <w:jc w:val="both"/>
              <w:rPr>
                <w:rFonts w:eastAsiaTheme="minorHAnsi"/>
                <w:color w:val="000000" w:themeColor="text1"/>
                <w:sz w:val="20"/>
                <w:szCs w:val="20"/>
              </w:rPr>
            </w:pPr>
            <w:r w:rsidRPr="00D527BE">
              <w:rPr>
                <w:sz w:val="20"/>
                <w:szCs w:val="20"/>
              </w:rPr>
              <w:t>AA = 0</w:t>
            </w:r>
          </w:p>
        </w:tc>
      </w:tr>
      <w:tr w:rsidR="00431E2C" w:rsidRPr="00D527BE" w14:paraId="0B02F117" w14:textId="77777777" w:rsidTr="00A22B52">
        <w:tc>
          <w:tcPr>
            <w:tcW w:w="2120" w:type="dxa"/>
          </w:tcPr>
          <w:p w14:paraId="41BC1B89" w14:textId="1972B7E3"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Deliverability:</w:t>
            </w:r>
          </w:p>
        </w:tc>
        <w:tc>
          <w:tcPr>
            <w:tcW w:w="7240" w:type="dxa"/>
            <w:vAlign w:val="center"/>
          </w:tcPr>
          <w:p w14:paraId="68792811" w14:textId="610538EF" w:rsidR="00FF15C9" w:rsidRPr="00D527BE" w:rsidRDefault="00FF15C9"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D527BE">
              <w:rPr>
                <w:sz w:val="20"/>
                <w:szCs w:val="20"/>
              </w:rPr>
              <w:t>The Facility will have Full Capacity Deliverability Status by the Commercial Operation Date.</w:t>
            </w:r>
          </w:p>
        </w:tc>
      </w:tr>
      <w:tr w:rsidR="00431E2C" w:rsidRPr="00D527BE" w14:paraId="715802A1" w14:textId="77777777" w:rsidTr="00A22B52">
        <w:tc>
          <w:tcPr>
            <w:tcW w:w="2120" w:type="dxa"/>
          </w:tcPr>
          <w:p w14:paraId="1B8F9288" w14:textId="1844FEA0"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Delivery Point:</w:t>
            </w:r>
          </w:p>
        </w:tc>
        <w:tc>
          <w:tcPr>
            <w:tcW w:w="7240" w:type="dxa"/>
            <w:vAlign w:val="center"/>
          </w:tcPr>
          <w:p w14:paraId="6DF529F8" w14:textId="50BE4D2E" w:rsidR="00FF15C9" w:rsidRPr="00D527BE" w:rsidRDefault="00FF15C9" w:rsidP="0060150A">
            <w:pPr>
              <w:pStyle w:val="JeffsPreferredBullets"/>
              <w:numPr>
                <w:ilvl w:val="0"/>
                <w:numId w:val="0"/>
              </w:numPr>
              <w:spacing w:before="80" w:after="80" w:line="240" w:lineRule="auto"/>
              <w:contextualSpacing w:val="0"/>
              <w:jc w:val="both"/>
              <w:rPr>
                <w:sz w:val="20"/>
                <w:szCs w:val="20"/>
              </w:rPr>
            </w:pPr>
            <w:r w:rsidRPr="00D527BE">
              <w:rPr>
                <w:sz w:val="20"/>
                <w:szCs w:val="20"/>
              </w:rPr>
              <w:t>“</w:t>
            </w:r>
            <w:r w:rsidRPr="00D527BE">
              <w:rPr>
                <w:b/>
                <w:sz w:val="20"/>
                <w:szCs w:val="20"/>
                <w:u w:val="single"/>
              </w:rPr>
              <w:t>Delivery Point</w:t>
            </w:r>
            <w:r w:rsidRPr="00D527BE">
              <w:rPr>
                <w:sz w:val="20"/>
                <w:szCs w:val="20"/>
              </w:rPr>
              <w:t>” means the point of interconnection with the CAISO-Controlled Grid, [</w:t>
            </w:r>
            <w:r w:rsidRPr="006D30F1">
              <w:rPr>
                <w:sz w:val="20"/>
                <w:szCs w:val="20"/>
              </w:rPr>
              <w:t>insert name or location</w:t>
            </w:r>
            <w:r w:rsidRPr="00D527BE">
              <w:rPr>
                <w:sz w:val="20"/>
                <w:szCs w:val="20"/>
              </w:rPr>
              <w:t>].</w:t>
            </w:r>
            <w:r w:rsidRPr="00D527BE">
              <w:rPr>
                <w:i/>
                <w:sz w:val="20"/>
                <w:szCs w:val="20"/>
              </w:rPr>
              <w:t xml:space="preserve"> </w:t>
            </w:r>
          </w:p>
        </w:tc>
      </w:tr>
      <w:tr w:rsidR="00431E2C" w:rsidRPr="00D527BE" w14:paraId="5BEBB4C9" w14:textId="77777777" w:rsidTr="00A22B52">
        <w:tc>
          <w:tcPr>
            <w:tcW w:w="2120" w:type="dxa"/>
          </w:tcPr>
          <w:p w14:paraId="49744F44" w14:textId="57E86B4E"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Interconnection Point:</w:t>
            </w:r>
          </w:p>
        </w:tc>
        <w:tc>
          <w:tcPr>
            <w:tcW w:w="7240" w:type="dxa"/>
            <w:vAlign w:val="center"/>
          </w:tcPr>
          <w:p w14:paraId="0E11CCD5" w14:textId="0A696535" w:rsidR="00FF15C9" w:rsidRPr="00D527BE" w:rsidRDefault="00FF15C9" w:rsidP="0060150A">
            <w:pPr>
              <w:pStyle w:val="JeffsPreferredBullets"/>
              <w:numPr>
                <w:ilvl w:val="0"/>
                <w:numId w:val="0"/>
              </w:numPr>
              <w:spacing w:before="80" w:after="80" w:line="240" w:lineRule="auto"/>
              <w:contextualSpacing w:val="0"/>
              <w:jc w:val="both"/>
              <w:rPr>
                <w:sz w:val="20"/>
                <w:szCs w:val="20"/>
              </w:rPr>
            </w:pPr>
            <w:r w:rsidRPr="00D527BE">
              <w:rPr>
                <w:sz w:val="20"/>
                <w:szCs w:val="20"/>
              </w:rPr>
              <w:t>The Facility shall interconnect to [</w:t>
            </w:r>
            <w:r w:rsidRPr="006D30F1">
              <w:rPr>
                <w:i/>
                <w:sz w:val="20"/>
                <w:szCs w:val="20"/>
              </w:rPr>
              <w:t>e.g., XX substation</w:t>
            </w:r>
            <w:r w:rsidRPr="00D527BE">
              <w:rPr>
                <w:sz w:val="20"/>
                <w:szCs w:val="20"/>
              </w:rPr>
              <w:t>] (the “</w:t>
            </w:r>
            <w:r w:rsidRPr="00D527BE">
              <w:rPr>
                <w:b/>
                <w:sz w:val="20"/>
                <w:szCs w:val="20"/>
                <w:u w:val="single"/>
              </w:rPr>
              <w:t>Interconnection Point</w:t>
            </w:r>
            <w:r w:rsidRPr="00D527BE">
              <w:rPr>
                <w:sz w:val="20"/>
                <w:szCs w:val="20"/>
              </w:rPr>
              <w:t>”). Seller shall be responsible for all costs of interconnecting the Facility to the Interconnection Point.</w:t>
            </w:r>
          </w:p>
        </w:tc>
      </w:tr>
      <w:tr w:rsidR="00431E2C" w:rsidRPr="00D527BE" w14:paraId="569985A0" w14:textId="77777777" w:rsidTr="00A22B52">
        <w:tc>
          <w:tcPr>
            <w:tcW w:w="2120" w:type="dxa"/>
          </w:tcPr>
          <w:p w14:paraId="01B1D6BD" w14:textId="6438CD70"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Settlement Point:</w:t>
            </w:r>
          </w:p>
        </w:tc>
        <w:tc>
          <w:tcPr>
            <w:tcW w:w="7240" w:type="dxa"/>
            <w:vAlign w:val="center"/>
          </w:tcPr>
          <w:p w14:paraId="722E3DD7" w14:textId="06429E3D"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If applicable, the Renewable Rate shall be subject to a Settlement Point adjustment.  The “</w:t>
            </w:r>
            <w:r w:rsidRPr="00D527BE">
              <w:rPr>
                <w:rFonts w:ascii="Arial" w:hAnsi="Arial" w:cs="Arial"/>
                <w:b/>
                <w:sz w:val="20"/>
                <w:szCs w:val="20"/>
                <w:u w:val="single"/>
              </w:rPr>
              <w:t>Settlement Point</w:t>
            </w:r>
            <w:r w:rsidRPr="00D527BE">
              <w:rPr>
                <w:rFonts w:ascii="Arial" w:hAnsi="Arial" w:cs="Arial"/>
                <w:sz w:val="20"/>
                <w:szCs w:val="20"/>
              </w:rPr>
              <w:t>” shall be</w:t>
            </w:r>
            <w:r w:rsidR="00C24276" w:rsidRPr="00D527BE">
              <w:rPr>
                <w:rFonts w:ascii="Arial" w:hAnsi="Arial" w:cs="Arial"/>
                <w:sz w:val="20"/>
                <w:szCs w:val="20"/>
              </w:rPr>
              <w:t xml:space="preserve"> [</w:t>
            </w:r>
            <w:proofErr w:type="spellStart"/>
            <w:r w:rsidR="00C24276" w:rsidRPr="006D30F1">
              <w:rPr>
                <w:rFonts w:ascii="Arial" w:hAnsi="Arial" w:cs="Arial"/>
                <w:i/>
                <w:iCs/>
                <w:sz w:val="20"/>
                <w:szCs w:val="20"/>
              </w:rPr>
              <w:t>pNode</w:t>
            </w:r>
            <w:proofErr w:type="spellEnd"/>
            <w:r w:rsidR="00C24276" w:rsidRPr="006D30F1">
              <w:rPr>
                <w:rFonts w:ascii="Arial" w:hAnsi="Arial" w:cs="Arial"/>
                <w:i/>
                <w:iCs/>
                <w:sz w:val="20"/>
                <w:szCs w:val="20"/>
              </w:rPr>
              <w:t>/NP-15</w:t>
            </w:r>
            <w:r w:rsidR="00C24276" w:rsidRPr="006D30F1">
              <w:rPr>
                <w:rFonts w:ascii="Arial" w:hAnsi="Arial" w:cs="Arial"/>
                <w:sz w:val="20"/>
                <w:szCs w:val="20"/>
              </w:rPr>
              <w:t>]</w:t>
            </w:r>
            <w:r w:rsidR="00C24276" w:rsidRPr="006D30F1">
              <w:rPr>
                <w:rFonts w:ascii="Arial" w:hAnsi="Arial" w:cs="Arial"/>
                <w:i/>
                <w:iCs/>
                <w:sz w:val="20"/>
                <w:szCs w:val="20"/>
              </w:rPr>
              <w:t>.</w:t>
            </w:r>
            <w:r w:rsidR="00C24276" w:rsidRPr="00D527BE">
              <w:rPr>
                <w:rFonts w:ascii="Arial" w:hAnsi="Arial" w:cs="Arial"/>
                <w:sz w:val="20"/>
                <w:szCs w:val="20"/>
              </w:rPr>
              <w:t xml:space="preserve"> </w:t>
            </w:r>
          </w:p>
          <w:p w14:paraId="1E87B0E2" w14:textId="72E26C16" w:rsidR="00FF15C9" w:rsidRPr="00D527BE" w:rsidRDefault="00FF15C9" w:rsidP="0060150A">
            <w:pPr>
              <w:pStyle w:val="JeffsPreferredBullets"/>
              <w:numPr>
                <w:ilvl w:val="0"/>
                <w:numId w:val="0"/>
              </w:numPr>
              <w:spacing w:before="80" w:after="80" w:line="240" w:lineRule="auto"/>
              <w:contextualSpacing w:val="0"/>
              <w:jc w:val="both"/>
              <w:rPr>
                <w:sz w:val="20"/>
                <w:szCs w:val="20"/>
              </w:rPr>
            </w:pPr>
            <w:r w:rsidRPr="00D527BE">
              <w:rPr>
                <w:i/>
                <w:iCs/>
                <w:sz w:val="20"/>
                <w:szCs w:val="20"/>
              </w:rPr>
              <w:t xml:space="preserve">(Note: Pricing is requested based </w:t>
            </w:r>
            <w:r w:rsidR="5F4E9791" w:rsidRPr="00D527BE">
              <w:rPr>
                <w:i/>
                <w:iCs/>
                <w:sz w:val="20"/>
                <w:szCs w:val="20"/>
              </w:rPr>
              <w:t xml:space="preserve">on </w:t>
            </w:r>
            <w:r w:rsidRPr="00D527BE">
              <w:rPr>
                <w:i/>
                <w:iCs/>
                <w:sz w:val="20"/>
                <w:szCs w:val="20"/>
              </w:rPr>
              <w:t xml:space="preserve">both the </w:t>
            </w:r>
            <w:proofErr w:type="spellStart"/>
            <w:r w:rsidRPr="00D527BE">
              <w:rPr>
                <w:i/>
                <w:iCs/>
                <w:sz w:val="20"/>
                <w:szCs w:val="20"/>
              </w:rPr>
              <w:t>pNode</w:t>
            </w:r>
            <w:proofErr w:type="spellEnd"/>
            <w:r w:rsidRPr="00D527BE">
              <w:rPr>
                <w:i/>
                <w:iCs/>
                <w:sz w:val="20"/>
                <w:szCs w:val="20"/>
              </w:rPr>
              <w:t xml:space="preserve"> and </w:t>
            </w:r>
            <w:r w:rsidR="733D3F38" w:rsidRPr="00D527BE">
              <w:rPr>
                <w:i/>
                <w:iCs/>
                <w:sz w:val="20"/>
                <w:szCs w:val="20"/>
              </w:rPr>
              <w:t xml:space="preserve">hub, which can be </w:t>
            </w:r>
            <w:r w:rsidRPr="00D527BE">
              <w:rPr>
                <w:i/>
                <w:iCs/>
                <w:sz w:val="20"/>
                <w:szCs w:val="20"/>
              </w:rPr>
              <w:t xml:space="preserve">NP-15 </w:t>
            </w:r>
            <w:r w:rsidR="4FCEEDAC" w:rsidRPr="00D527BE">
              <w:rPr>
                <w:i/>
                <w:iCs/>
                <w:sz w:val="20"/>
                <w:szCs w:val="20"/>
              </w:rPr>
              <w:t xml:space="preserve">or PG&amp;E DLAP </w:t>
            </w:r>
            <w:r w:rsidRPr="00D527BE">
              <w:rPr>
                <w:i/>
                <w:iCs/>
                <w:sz w:val="20"/>
                <w:szCs w:val="20"/>
              </w:rPr>
              <w:t>(TH_NP15_GEN-APND).</w:t>
            </w:r>
          </w:p>
        </w:tc>
      </w:tr>
      <w:tr w:rsidR="00431E2C" w:rsidRPr="00D527BE" w14:paraId="2E1A222D" w14:textId="77777777" w:rsidTr="00A22B52">
        <w:tc>
          <w:tcPr>
            <w:tcW w:w="2120" w:type="dxa"/>
          </w:tcPr>
          <w:p w14:paraId="64AD62FC" w14:textId="7D9F1723"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 xml:space="preserve">Expected Construction Start Date: </w:t>
            </w:r>
          </w:p>
        </w:tc>
        <w:tc>
          <w:tcPr>
            <w:tcW w:w="7240" w:type="dxa"/>
            <w:vAlign w:val="center"/>
          </w:tcPr>
          <w:p w14:paraId="7F6F8F84" w14:textId="77777777"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Seller reasonably expects to achieve Construction Start by the following date [</w:t>
            </w:r>
            <w:r w:rsidRPr="006D30F1">
              <w:rPr>
                <w:rFonts w:ascii="Arial" w:hAnsi="Arial" w:cs="Arial"/>
                <w:sz w:val="20"/>
                <w:szCs w:val="20"/>
              </w:rPr>
              <w:t>_______</w:t>
            </w:r>
            <w:r w:rsidRPr="00D527BE">
              <w:rPr>
                <w:rFonts w:ascii="Arial" w:hAnsi="Arial" w:cs="Arial"/>
                <w:sz w:val="20"/>
                <w:szCs w:val="20"/>
              </w:rPr>
              <w:t>] (the “</w:t>
            </w:r>
            <w:r w:rsidRPr="00D527BE">
              <w:rPr>
                <w:rFonts w:ascii="Arial" w:hAnsi="Arial" w:cs="Arial"/>
                <w:b/>
                <w:bCs/>
                <w:sz w:val="20"/>
                <w:szCs w:val="20"/>
                <w:u w:val="single"/>
              </w:rPr>
              <w:t>Expected Construction Start Date</w:t>
            </w:r>
            <w:r w:rsidRPr="00D527BE">
              <w:rPr>
                <w:rFonts w:ascii="Arial" w:hAnsi="Arial" w:cs="Arial"/>
                <w:sz w:val="20"/>
                <w:szCs w:val="20"/>
              </w:rPr>
              <w:t>”).</w:t>
            </w:r>
          </w:p>
          <w:p w14:paraId="6ABB4A31" w14:textId="4FFE6D7E"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sz w:val="20"/>
                <w:szCs w:val="20"/>
                <w:u w:val="single"/>
              </w:rPr>
              <w:t>Construction Start</w:t>
            </w:r>
            <w:r w:rsidRPr="00D527BE">
              <w:rPr>
                <w:rFonts w:ascii="Arial" w:hAnsi="Arial" w:cs="Arial"/>
                <w:sz w:val="20"/>
                <w:szCs w:val="20"/>
              </w:rPr>
              <w:t xml:space="preserve">” will occur following Seller’s execution of an engineering, procurement and construction (EPC) contract related to the Facility and issuance of a full notice to proceed with the construction of the Facility under the EPC contract, mobilization to site by Seller and/or its designees, and includes the physical movement of soil at the site.  </w:t>
            </w:r>
          </w:p>
        </w:tc>
      </w:tr>
      <w:tr w:rsidR="00431E2C" w:rsidRPr="00D527BE" w14:paraId="0A5D9EC6" w14:textId="77777777" w:rsidTr="00A22B52">
        <w:tc>
          <w:tcPr>
            <w:tcW w:w="2120" w:type="dxa"/>
          </w:tcPr>
          <w:p w14:paraId="13267AEA" w14:textId="17168176"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lastRenderedPageBreak/>
              <w:t>Guaranteed Construction Start Date:</w:t>
            </w:r>
          </w:p>
        </w:tc>
        <w:tc>
          <w:tcPr>
            <w:tcW w:w="7240" w:type="dxa"/>
            <w:vAlign w:val="center"/>
          </w:tcPr>
          <w:p w14:paraId="071ED93D" w14:textId="5530CE18"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The “</w:t>
            </w:r>
            <w:r w:rsidRPr="00D527BE">
              <w:rPr>
                <w:rFonts w:ascii="Arial" w:hAnsi="Arial" w:cs="Arial"/>
                <w:b/>
                <w:sz w:val="20"/>
                <w:szCs w:val="20"/>
                <w:u w:val="single"/>
              </w:rPr>
              <w:t>Guaranteed Construction Start Date</w:t>
            </w:r>
            <w:r w:rsidRPr="00D527BE">
              <w:rPr>
                <w:rFonts w:ascii="Arial" w:hAnsi="Arial" w:cs="Arial"/>
                <w:sz w:val="20"/>
                <w:szCs w:val="20"/>
              </w:rPr>
              <w:t>” means the Expected Construction Start Date, subject to extensions on a day-for-day basis due to Force Majeure Event for a period of up to one-hundred twenty (120) days on a cumulative basis (the “</w:t>
            </w:r>
            <w:r w:rsidRPr="00D527BE">
              <w:rPr>
                <w:rFonts w:ascii="Arial" w:hAnsi="Arial" w:cs="Arial"/>
                <w:b/>
                <w:bCs/>
                <w:sz w:val="20"/>
                <w:szCs w:val="20"/>
                <w:u w:val="single"/>
              </w:rPr>
              <w:t>Development Cure Period</w:t>
            </w:r>
            <w:r w:rsidRPr="00D527BE">
              <w:rPr>
                <w:rFonts w:ascii="Arial" w:hAnsi="Arial" w:cs="Arial"/>
                <w:sz w:val="20"/>
                <w:szCs w:val="20"/>
              </w:rPr>
              <w:t>”).  For clarity, the permitted extensions under the Development Cure Period extend both the Guaranteed Construction Start Date and the Guaranteed COD simultaneously.</w:t>
            </w:r>
          </w:p>
          <w:p w14:paraId="7F0CB5FC" w14:textId="348A654A" w:rsidR="00F202FC" w:rsidRPr="00D527BE" w:rsidRDefault="00F202FC" w:rsidP="0060150A">
            <w:pPr>
              <w:spacing w:before="80" w:after="80"/>
              <w:jc w:val="both"/>
              <w:rPr>
                <w:rFonts w:ascii="Arial" w:hAnsi="Arial" w:cs="Arial"/>
                <w:sz w:val="20"/>
                <w:szCs w:val="20"/>
              </w:rPr>
            </w:pPr>
            <w:r w:rsidRPr="00D527BE">
              <w:rPr>
                <w:rFonts w:ascii="Arial" w:eastAsia="MS Mincho" w:hAnsi="Arial" w:cs="Arial"/>
                <w:sz w:val="20"/>
                <w:szCs w:val="20"/>
              </w:rPr>
              <w:t xml:space="preserve">Notwithstanding anything to the contrary, no extension shall be given under the </w:t>
            </w:r>
            <w:r w:rsidRPr="00D527BE">
              <w:rPr>
                <w:rFonts w:ascii="Arial" w:hAnsi="Arial" w:cs="Arial"/>
                <w:sz w:val="20"/>
                <w:szCs w:val="20"/>
              </w:rPr>
              <w:t>Development Cure Period</w:t>
            </w:r>
            <w:r w:rsidRPr="00D527BE">
              <w:rPr>
                <w:rFonts w:ascii="Arial" w:eastAsia="MS Mincho" w:hAnsi="Arial" w:cs="Arial"/>
                <w:sz w:val="20"/>
                <w:szCs w:val="20"/>
              </w:rPr>
              <w:t xml:space="preserve"> if, and to the extent that (</w:t>
            </w:r>
            <w:proofErr w:type="spellStart"/>
            <w:r w:rsidRPr="00D527BE">
              <w:rPr>
                <w:rFonts w:ascii="Arial" w:eastAsia="MS Mincho" w:hAnsi="Arial" w:cs="Arial"/>
                <w:sz w:val="20"/>
                <w:szCs w:val="20"/>
              </w:rPr>
              <w:t>i</w:t>
            </w:r>
            <w:proofErr w:type="spellEnd"/>
            <w:r w:rsidRPr="00D527BE">
              <w:rPr>
                <w:rFonts w:ascii="Arial" w:eastAsia="MS Mincho" w:hAnsi="Arial" w:cs="Arial"/>
                <w:sz w:val="20"/>
                <w:szCs w:val="20"/>
              </w:rPr>
              <w:t xml:space="preserve">) the delay was due to Seller’s failure to take commercially reasonable actions to meet its requirements and deadlines or does not otherwise satisfy the requirements of a Force Majeure Event, (ii) Seller failed to provide requested documentation as provided below, or (iii) Seller failed to provide written notice of such Force Majeure Event to Buyer as required under the </w:t>
            </w:r>
            <w:r w:rsidR="002C7ACB" w:rsidRPr="00D527BE">
              <w:rPr>
                <w:rFonts w:ascii="Arial" w:eastAsia="MS Mincho" w:hAnsi="Arial" w:cs="Arial"/>
                <w:sz w:val="20"/>
                <w:szCs w:val="20"/>
              </w:rPr>
              <w:t xml:space="preserve">Amended and Restated </w:t>
            </w:r>
            <w:r w:rsidRPr="00D527BE">
              <w:rPr>
                <w:rFonts w:ascii="Arial" w:eastAsia="MS Mincho" w:hAnsi="Arial" w:cs="Arial"/>
                <w:sz w:val="20"/>
                <w:szCs w:val="20"/>
              </w:rPr>
              <w:t>PPA.  Upon written request from Buyer, Seller shall provide documentation demonstrating to Buyer’s reasonable satisfaction that the delay was the result of a Force Majeure Event and did not result from Seller’s actions or failure to take commercially reasonable actions.</w:t>
            </w:r>
          </w:p>
          <w:p w14:paraId="51C1C8D3" w14:textId="030B401A" w:rsidR="00FF15C9" w:rsidRPr="00D527BE" w:rsidRDefault="00FF15C9" w:rsidP="0060150A">
            <w:pPr>
              <w:spacing w:before="80" w:after="80"/>
              <w:jc w:val="both"/>
              <w:rPr>
                <w:rFonts w:ascii="Arial" w:hAnsi="Arial" w:cs="Arial"/>
                <w:sz w:val="20"/>
                <w:szCs w:val="20"/>
              </w:rPr>
            </w:pPr>
            <w:proofErr w:type="gramStart"/>
            <w:r w:rsidRPr="00D527BE">
              <w:rPr>
                <w:rFonts w:ascii="Arial" w:hAnsi="Arial" w:cs="Arial"/>
                <w:sz w:val="20"/>
                <w:szCs w:val="20"/>
              </w:rPr>
              <w:t>In the event that</w:t>
            </w:r>
            <w:proofErr w:type="gramEnd"/>
            <w:r w:rsidRPr="00D527BE">
              <w:rPr>
                <w:rFonts w:ascii="Arial" w:hAnsi="Arial" w:cs="Arial"/>
                <w:sz w:val="20"/>
                <w:szCs w:val="20"/>
              </w:rPr>
              <w:t xml:space="preserve"> Seller fails to achieve the Guaranteed Construction Start Date, Seller shall pay delay damages to Buyer for each day of delay in the amount of the Development Security divided by 120 (“</w:t>
            </w:r>
            <w:r w:rsidRPr="00D527BE">
              <w:rPr>
                <w:rFonts w:ascii="Arial" w:hAnsi="Arial" w:cs="Arial"/>
                <w:b/>
                <w:sz w:val="20"/>
                <w:szCs w:val="20"/>
                <w:u w:val="single"/>
              </w:rPr>
              <w:t>Construction Delay Damages</w:t>
            </w:r>
            <w:r w:rsidRPr="00D527BE">
              <w:rPr>
                <w:rFonts w:ascii="Arial" w:hAnsi="Arial" w:cs="Arial"/>
                <w:sz w:val="20"/>
                <w:szCs w:val="20"/>
              </w:rPr>
              <w:t>”).  The Construction Delay Damages shall be refundable to Seller if, and only if, Seller achieves COD on or before the Guaranteed COD.</w:t>
            </w:r>
          </w:p>
          <w:p w14:paraId="464619EE" w14:textId="454A24C8"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 xml:space="preserve">Failure to achieve Construction Start for any reason within 120 days of the Guaranteed Construction Start Date, shall constitute an Event of Default, and Buyer shall have the right, in its sole discretion, to terminate the </w:t>
            </w:r>
            <w:r w:rsidR="002C7ACB" w:rsidRPr="00D527BE">
              <w:rPr>
                <w:rFonts w:ascii="Arial" w:hAnsi="Arial" w:cs="Arial"/>
                <w:sz w:val="20"/>
                <w:szCs w:val="20"/>
              </w:rPr>
              <w:t xml:space="preserve">Amended and Restated </w:t>
            </w:r>
            <w:r w:rsidRPr="00D527BE">
              <w:rPr>
                <w:rFonts w:ascii="Arial" w:hAnsi="Arial" w:cs="Arial"/>
                <w:sz w:val="20"/>
                <w:szCs w:val="20"/>
              </w:rPr>
              <w:t>PPA and receive a damage payment in the amount of the Development Security</w:t>
            </w:r>
            <w:r w:rsidR="00FA72A8" w:rsidRPr="00D527BE">
              <w:rPr>
                <w:rFonts w:ascii="Arial" w:hAnsi="Arial" w:cs="Arial"/>
                <w:sz w:val="20"/>
                <w:szCs w:val="20"/>
              </w:rPr>
              <w:t xml:space="preserve"> (</w:t>
            </w:r>
            <w:r w:rsidR="008011C0" w:rsidRPr="00D527BE">
              <w:rPr>
                <w:rFonts w:ascii="Arial" w:hAnsi="Arial" w:cs="Arial"/>
                <w:sz w:val="20"/>
                <w:szCs w:val="20"/>
              </w:rPr>
              <w:t xml:space="preserve">the </w:t>
            </w:r>
            <w:r w:rsidR="00FA72A8" w:rsidRPr="00D527BE">
              <w:rPr>
                <w:rFonts w:ascii="Arial" w:hAnsi="Arial" w:cs="Arial"/>
                <w:sz w:val="20"/>
                <w:szCs w:val="20"/>
              </w:rPr>
              <w:t>“</w:t>
            </w:r>
            <w:r w:rsidR="00FA72A8" w:rsidRPr="00D527BE">
              <w:rPr>
                <w:rFonts w:ascii="Arial" w:hAnsi="Arial" w:cs="Arial"/>
                <w:b/>
                <w:bCs/>
                <w:sz w:val="20"/>
                <w:szCs w:val="20"/>
                <w:u w:val="single"/>
              </w:rPr>
              <w:t>Damage Payment</w:t>
            </w:r>
            <w:r w:rsidR="00FA72A8" w:rsidRPr="00D527BE">
              <w:rPr>
                <w:rFonts w:ascii="Arial" w:hAnsi="Arial" w:cs="Arial"/>
                <w:sz w:val="20"/>
                <w:szCs w:val="20"/>
              </w:rPr>
              <w:t>”)</w:t>
            </w:r>
            <w:r w:rsidRPr="00D527BE">
              <w:rPr>
                <w:rFonts w:ascii="Arial" w:hAnsi="Arial" w:cs="Arial"/>
                <w:sz w:val="20"/>
                <w:szCs w:val="20"/>
              </w:rPr>
              <w:t xml:space="preserve">.  </w:t>
            </w:r>
          </w:p>
        </w:tc>
      </w:tr>
      <w:tr w:rsidR="00431E2C" w:rsidRPr="00D527BE" w14:paraId="0CE347C3" w14:textId="77777777" w:rsidTr="00A22B52">
        <w:tc>
          <w:tcPr>
            <w:tcW w:w="2120" w:type="dxa"/>
          </w:tcPr>
          <w:p w14:paraId="7C088523" w14:textId="02531883"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Expected Commercial Operation Date:</w:t>
            </w:r>
          </w:p>
        </w:tc>
        <w:tc>
          <w:tcPr>
            <w:tcW w:w="7240" w:type="dxa"/>
            <w:vAlign w:val="center"/>
          </w:tcPr>
          <w:p w14:paraId="6DE8892C" w14:textId="48DFFE61"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Seller reasonably expects to achieve Commercial Operation by the following date [</w:t>
            </w:r>
            <w:r w:rsidRPr="006D30F1">
              <w:rPr>
                <w:rFonts w:ascii="Arial" w:hAnsi="Arial" w:cs="Arial"/>
                <w:sz w:val="20"/>
                <w:szCs w:val="20"/>
              </w:rPr>
              <w:t>_______</w:t>
            </w:r>
            <w:r w:rsidRPr="00D527BE">
              <w:rPr>
                <w:rFonts w:ascii="Arial" w:hAnsi="Arial" w:cs="Arial"/>
                <w:sz w:val="20"/>
                <w:szCs w:val="20"/>
              </w:rPr>
              <w:t>] (the “</w:t>
            </w:r>
            <w:r w:rsidRPr="00D527BE">
              <w:rPr>
                <w:rFonts w:ascii="Arial" w:hAnsi="Arial" w:cs="Arial"/>
                <w:b/>
                <w:bCs/>
                <w:sz w:val="20"/>
                <w:szCs w:val="20"/>
                <w:u w:val="single"/>
              </w:rPr>
              <w:t>Expected Commercial Operation Date</w:t>
            </w:r>
            <w:r w:rsidRPr="00D527BE">
              <w:rPr>
                <w:rFonts w:ascii="Arial" w:hAnsi="Arial" w:cs="Arial"/>
                <w:sz w:val="20"/>
                <w:szCs w:val="20"/>
              </w:rPr>
              <w:t>”).</w:t>
            </w:r>
          </w:p>
        </w:tc>
      </w:tr>
      <w:tr w:rsidR="00431E2C" w:rsidRPr="00D527BE" w14:paraId="5A5A51B8" w14:textId="77777777" w:rsidTr="00A22B52">
        <w:tc>
          <w:tcPr>
            <w:tcW w:w="2120" w:type="dxa"/>
          </w:tcPr>
          <w:p w14:paraId="6B13DA48" w14:textId="42BE2DEF"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Guaranteed Commercial Operation Date:</w:t>
            </w:r>
          </w:p>
        </w:tc>
        <w:tc>
          <w:tcPr>
            <w:tcW w:w="7240" w:type="dxa"/>
            <w:vAlign w:val="center"/>
          </w:tcPr>
          <w:p w14:paraId="6EF8DAAC" w14:textId="398985A2"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The “</w:t>
            </w:r>
            <w:r w:rsidRPr="00D527BE">
              <w:rPr>
                <w:rFonts w:ascii="Arial" w:hAnsi="Arial" w:cs="Arial"/>
                <w:b/>
                <w:sz w:val="20"/>
                <w:szCs w:val="20"/>
                <w:u w:val="single"/>
              </w:rPr>
              <w:t>Guaranteed Commercial Operation Date</w:t>
            </w:r>
            <w:r w:rsidRPr="00D527BE">
              <w:rPr>
                <w:rFonts w:ascii="Arial" w:hAnsi="Arial" w:cs="Arial"/>
                <w:sz w:val="20"/>
                <w:szCs w:val="20"/>
              </w:rPr>
              <w:t>” or “</w:t>
            </w:r>
            <w:r w:rsidRPr="00D527BE">
              <w:rPr>
                <w:rFonts w:ascii="Arial" w:hAnsi="Arial" w:cs="Arial"/>
                <w:b/>
                <w:sz w:val="20"/>
                <w:szCs w:val="20"/>
                <w:u w:val="single"/>
              </w:rPr>
              <w:t>Guaranteed COD</w:t>
            </w:r>
            <w:r w:rsidRPr="00D527BE">
              <w:rPr>
                <w:rFonts w:ascii="Arial" w:hAnsi="Arial" w:cs="Arial"/>
                <w:sz w:val="20"/>
                <w:szCs w:val="20"/>
              </w:rPr>
              <w:t>” means the Expected Commercial Operation Date, subject to extensions on a day-for-day basis for the Development Cure Period.</w:t>
            </w:r>
          </w:p>
          <w:p w14:paraId="44923589" w14:textId="1802A01B"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If the Seller does not achieve COD of the Facility by the Guaranteed COD, Seller shall pay COD Delay Damages to the Buyer for each day of delay until Seller achieves COD.</w:t>
            </w:r>
          </w:p>
          <w:p w14:paraId="3B104971" w14:textId="657940B2"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 xml:space="preserve">COD </w:t>
            </w:r>
            <w:r w:rsidRPr="00D527BE">
              <w:rPr>
                <w:rFonts w:ascii="Arial" w:hAnsi="Arial" w:cs="Arial"/>
                <w:b/>
                <w:sz w:val="20"/>
                <w:szCs w:val="20"/>
                <w:u w:val="single"/>
              </w:rPr>
              <w:t>Delay Damages</w:t>
            </w:r>
            <w:r w:rsidRPr="00D527BE">
              <w:rPr>
                <w:rFonts w:ascii="Arial" w:hAnsi="Arial" w:cs="Arial"/>
                <w:sz w:val="20"/>
                <w:szCs w:val="20"/>
              </w:rPr>
              <w:t xml:space="preserve">” are equal to the Development Security divided by 60.  COD Delay Damages shall be paid for each day of delay and shall be paid to Buyer in advance </w:t>
            </w:r>
            <w:proofErr w:type="gramStart"/>
            <w:r w:rsidRPr="00D527BE">
              <w:rPr>
                <w:rFonts w:ascii="Arial" w:hAnsi="Arial" w:cs="Arial"/>
                <w:sz w:val="20"/>
                <w:szCs w:val="20"/>
              </w:rPr>
              <w:t>on a monthly basis</w:t>
            </w:r>
            <w:proofErr w:type="gramEnd"/>
            <w:r w:rsidRPr="00D527BE">
              <w:rPr>
                <w:rFonts w:ascii="Arial" w:hAnsi="Arial" w:cs="Arial"/>
                <w:sz w:val="20"/>
                <w:szCs w:val="20"/>
              </w:rPr>
              <w:t>. A prorated amount will be returned to Seller if COD is achieved during the month for which COD Delay Damages were paid in advance.</w:t>
            </w:r>
          </w:p>
          <w:p w14:paraId="73A9F649" w14:textId="7C4BD577"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 xml:space="preserve">Failure to achieve COD for any reason within 60 days of the Guaranteed COD, shall constitute an Event of Default, and Buyer shall have the right, in its sole discretion, to terminate the </w:t>
            </w:r>
            <w:r w:rsidR="002C7ACB" w:rsidRPr="00D527BE">
              <w:rPr>
                <w:rFonts w:ascii="Arial" w:hAnsi="Arial" w:cs="Arial"/>
                <w:sz w:val="20"/>
                <w:szCs w:val="20"/>
              </w:rPr>
              <w:t xml:space="preserve">Amended and Restated </w:t>
            </w:r>
            <w:r w:rsidRPr="00D527BE">
              <w:rPr>
                <w:rFonts w:ascii="Arial" w:hAnsi="Arial" w:cs="Arial"/>
                <w:sz w:val="20"/>
                <w:szCs w:val="20"/>
              </w:rPr>
              <w:t xml:space="preserve">PPA and receive </w:t>
            </w:r>
            <w:r w:rsidR="00E77B35" w:rsidRPr="00D527BE">
              <w:rPr>
                <w:rFonts w:ascii="Arial" w:hAnsi="Arial" w:cs="Arial"/>
                <w:sz w:val="20"/>
                <w:szCs w:val="20"/>
              </w:rPr>
              <w:t>the Damage Payment</w:t>
            </w:r>
            <w:r w:rsidRPr="00D527BE">
              <w:rPr>
                <w:rFonts w:ascii="Arial" w:hAnsi="Arial" w:cs="Arial"/>
                <w:sz w:val="20"/>
                <w:szCs w:val="20"/>
              </w:rPr>
              <w:t xml:space="preserve">.  For the avoidance of doubt, Seller’s liability for an Event of Default comprising the failure to timely achieve COD shall equal the sum of any Construction Delay Damages and COD Delay Damages that are due and owing, plus the Damage Payment. </w:t>
            </w:r>
          </w:p>
        </w:tc>
      </w:tr>
      <w:tr w:rsidR="00C936B9" w:rsidRPr="00D527BE" w14:paraId="491C7BD7" w14:textId="77777777" w:rsidTr="00A22B52">
        <w:tc>
          <w:tcPr>
            <w:tcW w:w="2120" w:type="dxa"/>
          </w:tcPr>
          <w:p w14:paraId="71E1C0CD" w14:textId="286F5E58" w:rsidR="00C936B9" w:rsidRPr="00D527BE" w:rsidRDefault="00792A61" w:rsidP="008F45AB">
            <w:pPr>
              <w:spacing w:before="120" w:after="120"/>
              <w:rPr>
                <w:rFonts w:ascii="Arial" w:hAnsi="Arial" w:cs="Arial"/>
                <w:b/>
                <w:sz w:val="20"/>
                <w:szCs w:val="20"/>
              </w:rPr>
            </w:pPr>
            <w:r w:rsidRPr="00D527BE">
              <w:rPr>
                <w:rFonts w:ascii="Arial" w:hAnsi="Arial" w:cs="Arial"/>
                <w:b/>
                <w:sz w:val="20"/>
                <w:szCs w:val="20"/>
              </w:rPr>
              <w:lastRenderedPageBreak/>
              <w:t>Progress Reporting</w:t>
            </w:r>
            <w:r w:rsidR="0029480C" w:rsidRPr="00D527BE">
              <w:rPr>
                <w:rFonts w:ascii="Arial" w:hAnsi="Arial" w:cs="Arial"/>
                <w:b/>
                <w:sz w:val="20"/>
                <w:szCs w:val="20"/>
              </w:rPr>
              <w:t>/Remedial Action Plan</w:t>
            </w:r>
            <w:r w:rsidRPr="00D527BE">
              <w:rPr>
                <w:rFonts w:ascii="Arial" w:hAnsi="Arial" w:cs="Arial"/>
                <w:b/>
                <w:sz w:val="20"/>
                <w:szCs w:val="20"/>
              </w:rPr>
              <w:t>:</w:t>
            </w:r>
          </w:p>
        </w:tc>
        <w:tc>
          <w:tcPr>
            <w:tcW w:w="7240" w:type="dxa"/>
            <w:vAlign w:val="center"/>
          </w:tcPr>
          <w:p w14:paraId="627544E5" w14:textId="7B9F03B1" w:rsidR="00D06594" w:rsidRPr="00D527BE" w:rsidRDefault="00D06594" w:rsidP="0060150A">
            <w:pPr>
              <w:spacing w:before="80" w:after="80"/>
              <w:jc w:val="both"/>
              <w:rPr>
                <w:rFonts w:ascii="Arial" w:hAnsi="Arial" w:cs="Arial"/>
                <w:sz w:val="20"/>
                <w:szCs w:val="20"/>
              </w:rPr>
            </w:pPr>
            <w:r w:rsidRPr="00D527BE">
              <w:rPr>
                <w:rFonts w:ascii="Arial" w:hAnsi="Arial" w:cs="Arial"/>
                <w:sz w:val="20"/>
                <w:szCs w:val="20"/>
              </w:rPr>
              <w:t>Within fifteen (15) days after the close of (</w:t>
            </w:r>
            <w:r w:rsidR="0072149D" w:rsidRPr="00D527BE">
              <w:rPr>
                <w:rFonts w:ascii="Arial" w:hAnsi="Arial" w:cs="Arial"/>
                <w:sz w:val="20"/>
                <w:szCs w:val="20"/>
              </w:rPr>
              <w:t>a</w:t>
            </w:r>
            <w:r w:rsidRPr="00D527BE">
              <w:rPr>
                <w:rFonts w:ascii="Arial" w:hAnsi="Arial" w:cs="Arial"/>
                <w:sz w:val="20"/>
                <w:szCs w:val="20"/>
              </w:rPr>
              <w:t xml:space="preserve">) each calendar quarter from the first calendar quarter following the </w:t>
            </w:r>
            <w:r w:rsidR="002C7ACB" w:rsidRPr="00D527BE">
              <w:rPr>
                <w:rFonts w:ascii="Arial" w:hAnsi="Arial" w:cs="Arial"/>
                <w:sz w:val="20"/>
                <w:szCs w:val="20"/>
              </w:rPr>
              <w:t xml:space="preserve">IPE OA and the Amended and Restated </w:t>
            </w:r>
            <w:r w:rsidR="00410D1C" w:rsidRPr="00D527BE">
              <w:rPr>
                <w:rFonts w:ascii="Arial" w:hAnsi="Arial" w:cs="Arial"/>
                <w:sz w:val="20"/>
                <w:szCs w:val="20"/>
              </w:rPr>
              <w:t xml:space="preserve">PPA </w:t>
            </w:r>
            <w:r w:rsidRPr="00D527BE">
              <w:rPr>
                <w:rFonts w:ascii="Arial" w:hAnsi="Arial" w:cs="Arial"/>
                <w:sz w:val="20"/>
                <w:szCs w:val="20"/>
              </w:rPr>
              <w:t xml:space="preserve">Effective Date until the </w:t>
            </w:r>
            <w:r w:rsidR="00BE3736" w:rsidRPr="00D527BE">
              <w:rPr>
                <w:rFonts w:ascii="Arial" w:hAnsi="Arial" w:cs="Arial"/>
                <w:sz w:val="20"/>
                <w:szCs w:val="20"/>
              </w:rPr>
              <w:t xml:space="preserve">Expected </w:t>
            </w:r>
            <w:r w:rsidRPr="00D527BE">
              <w:rPr>
                <w:rFonts w:ascii="Arial" w:hAnsi="Arial" w:cs="Arial"/>
                <w:sz w:val="20"/>
                <w:szCs w:val="20"/>
              </w:rPr>
              <w:t>Construction Start Date, and (</w:t>
            </w:r>
            <w:r w:rsidR="0072149D" w:rsidRPr="00D527BE">
              <w:rPr>
                <w:rFonts w:ascii="Arial" w:hAnsi="Arial" w:cs="Arial"/>
                <w:sz w:val="20"/>
                <w:szCs w:val="20"/>
              </w:rPr>
              <w:t>b</w:t>
            </w:r>
            <w:r w:rsidRPr="00D527BE">
              <w:rPr>
                <w:rFonts w:ascii="Arial" w:hAnsi="Arial" w:cs="Arial"/>
                <w:sz w:val="20"/>
                <w:szCs w:val="20"/>
              </w:rPr>
              <w:t xml:space="preserve">) each calendar month from the first calendar month following the </w:t>
            </w:r>
            <w:r w:rsidR="00BE3736" w:rsidRPr="00D527BE">
              <w:rPr>
                <w:rFonts w:ascii="Arial" w:hAnsi="Arial" w:cs="Arial"/>
                <w:sz w:val="20"/>
                <w:szCs w:val="20"/>
              </w:rPr>
              <w:t xml:space="preserve">Expected </w:t>
            </w:r>
            <w:r w:rsidRPr="00D527BE">
              <w:rPr>
                <w:rFonts w:ascii="Arial" w:hAnsi="Arial" w:cs="Arial"/>
                <w:sz w:val="20"/>
                <w:szCs w:val="20"/>
              </w:rPr>
              <w:t>Construction Start Date until the Commercial Operation Date, Seller shall provide to Buyer a Progress Report and agree to regularly scheduled telephonic or video-conferenced meetings (unless otherwise agreed to by the Parties) between representatives of Buyer and Seller to review such quarterly or monthly reports and discuss Seller’s construction progress</w:t>
            </w:r>
            <w:r w:rsidR="006F0658" w:rsidRPr="00D527BE">
              <w:rPr>
                <w:rFonts w:ascii="Arial" w:hAnsi="Arial" w:cs="Arial"/>
                <w:sz w:val="20"/>
                <w:szCs w:val="20"/>
              </w:rPr>
              <w:t>; provided, that if Seller misses the Guaranteed Construction Start Date or Guaranteed Commercial Opera</w:t>
            </w:r>
            <w:r w:rsidR="00D06C69" w:rsidRPr="00D527BE">
              <w:rPr>
                <w:rFonts w:ascii="Arial" w:hAnsi="Arial" w:cs="Arial"/>
                <w:sz w:val="20"/>
                <w:szCs w:val="20"/>
              </w:rPr>
              <w:t xml:space="preserve">tion Date, </w:t>
            </w:r>
            <w:r w:rsidR="00254A5D" w:rsidRPr="00D527BE">
              <w:rPr>
                <w:rFonts w:ascii="Arial" w:hAnsi="Arial" w:cs="Arial"/>
                <w:sz w:val="20"/>
                <w:szCs w:val="20"/>
              </w:rPr>
              <w:t>Seller</w:t>
            </w:r>
            <w:r w:rsidR="00D06C69" w:rsidRPr="00D527BE">
              <w:rPr>
                <w:rFonts w:ascii="Arial" w:hAnsi="Arial" w:cs="Arial"/>
                <w:sz w:val="20"/>
                <w:szCs w:val="20"/>
              </w:rPr>
              <w:t xml:space="preserve"> shall provide updated Progress Reports</w:t>
            </w:r>
            <w:r w:rsidR="00507DBE" w:rsidRPr="00D527BE">
              <w:rPr>
                <w:rFonts w:ascii="Arial" w:hAnsi="Arial" w:cs="Arial"/>
                <w:sz w:val="20"/>
                <w:szCs w:val="20"/>
              </w:rPr>
              <w:t xml:space="preserve"> to Buyer on a weekly basis</w:t>
            </w:r>
            <w:r w:rsidR="00A06317" w:rsidRPr="00D527BE">
              <w:rPr>
                <w:rFonts w:ascii="Arial" w:hAnsi="Arial" w:cs="Arial"/>
                <w:sz w:val="20"/>
                <w:szCs w:val="20"/>
              </w:rPr>
              <w:t>, or as otherwise agreed</w:t>
            </w:r>
            <w:r w:rsidRPr="00D527BE">
              <w:rPr>
                <w:rFonts w:ascii="Arial" w:hAnsi="Arial" w:cs="Arial"/>
                <w:sz w:val="20"/>
                <w:szCs w:val="20"/>
              </w:rPr>
              <w:t xml:space="preserve">. Details regarding the form and content of the Progress Report </w:t>
            </w:r>
            <w:r w:rsidR="000F478F" w:rsidRPr="00D527BE">
              <w:rPr>
                <w:rFonts w:ascii="Arial" w:hAnsi="Arial" w:cs="Arial"/>
                <w:sz w:val="20"/>
                <w:szCs w:val="20"/>
              </w:rPr>
              <w:t xml:space="preserve">will be attached to the </w:t>
            </w:r>
            <w:r w:rsidR="002C7ACB" w:rsidRPr="00D527BE">
              <w:rPr>
                <w:rFonts w:ascii="Arial" w:hAnsi="Arial" w:cs="Arial"/>
                <w:sz w:val="20"/>
                <w:szCs w:val="20"/>
              </w:rPr>
              <w:t xml:space="preserve">IPE OA and the Amended and Restated </w:t>
            </w:r>
            <w:proofErr w:type="gramStart"/>
            <w:r w:rsidR="002C7ACB" w:rsidRPr="00D527BE">
              <w:rPr>
                <w:rFonts w:ascii="Arial" w:hAnsi="Arial" w:cs="Arial"/>
                <w:sz w:val="20"/>
                <w:szCs w:val="20"/>
              </w:rPr>
              <w:t xml:space="preserve">PPA  </w:t>
            </w:r>
            <w:r w:rsidR="000F478F" w:rsidRPr="00D527BE">
              <w:rPr>
                <w:rFonts w:ascii="Arial" w:hAnsi="Arial" w:cs="Arial"/>
                <w:sz w:val="20"/>
                <w:szCs w:val="20"/>
              </w:rPr>
              <w:t>as</w:t>
            </w:r>
            <w:proofErr w:type="gramEnd"/>
            <w:r w:rsidR="000F478F" w:rsidRPr="00D527BE">
              <w:rPr>
                <w:rFonts w:ascii="Arial" w:hAnsi="Arial" w:cs="Arial"/>
                <w:sz w:val="20"/>
                <w:szCs w:val="20"/>
              </w:rPr>
              <w:t xml:space="preserve"> an exhibit</w:t>
            </w:r>
            <w:r w:rsidRPr="00D527BE">
              <w:rPr>
                <w:rFonts w:ascii="Arial" w:hAnsi="Arial" w:cs="Arial"/>
                <w:sz w:val="20"/>
                <w:szCs w:val="20"/>
              </w:rPr>
              <w:t>. Seller shall also provide Buyer with any reasonably requested documentation (subject to confidentiality restrictions) directly related to the achievement of Milestones within ten (10) Business Days of receipt of such request by Seller. For the avoidance of doubt, Seller is solely responsible for the design and construction of the Facility, including the location of the Site, obtaining all permits and approvals to build the Facility, the Facility layout, and the selection and procurement of the equipment comprising the Facility</w:t>
            </w:r>
            <w:r w:rsidR="00A33DAC" w:rsidRPr="00D527BE">
              <w:rPr>
                <w:rFonts w:ascii="Arial" w:hAnsi="Arial" w:cs="Arial"/>
                <w:sz w:val="20"/>
                <w:szCs w:val="20"/>
              </w:rPr>
              <w:t>.</w:t>
            </w:r>
          </w:p>
          <w:p w14:paraId="7CAE6318" w14:textId="1E5DA9B8" w:rsidR="00C936B9" w:rsidRPr="00D527BE" w:rsidRDefault="00E4416A" w:rsidP="0060150A">
            <w:pPr>
              <w:spacing w:before="80" w:after="80"/>
              <w:jc w:val="both"/>
              <w:rPr>
                <w:rFonts w:ascii="Arial" w:hAnsi="Arial" w:cs="Arial"/>
                <w:sz w:val="20"/>
                <w:szCs w:val="20"/>
              </w:rPr>
            </w:pPr>
            <w:r w:rsidRPr="00D527BE">
              <w:rPr>
                <w:rFonts w:ascii="Arial" w:hAnsi="Arial" w:cs="Arial"/>
                <w:sz w:val="20"/>
                <w:szCs w:val="20"/>
              </w:rPr>
              <w:t xml:space="preserve">If Seller misses three (3) or more Milestones, or misses any one (1) by more than ninety (90) days, except as the result of Force Majeure Event, </w:t>
            </w:r>
            <w:r w:rsidR="00954978" w:rsidRPr="00D527BE">
              <w:rPr>
                <w:rFonts w:ascii="Arial" w:hAnsi="Arial" w:cs="Arial"/>
                <w:sz w:val="20"/>
                <w:szCs w:val="20"/>
              </w:rPr>
              <w:t xml:space="preserve">or </w:t>
            </w:r>
            <w:r w:rsidRPr="00D527BE">
              <w:rPr>
                <w:rFonts w:ascii="Arial" w:hAnsi="Arial" w:cs="Arial"/>
                <w:sz w:val="20"/>
                <w:szCs w:val="20"/>
              </w:rPr>
              <w:t xml:space="preserve">Buyer </w:t>
            </w:r>
            <w:r w:rsidR="000F478F" w:rsidRPr="00D527BE">
              <w:rPr>
                <w:rFonts w:ascii="Arial" w:hAnsi="Arial" w:cs="Arial"/>
                <w:sz w:val="20"/>
                <w:szCs w:val="20"/>
              </w:rPr>
              <w:t xml:space="preserve">Event of </w:t>
            </w:r>
            <w:r w:rsidRPr="00D527BE">
              <w:rPr>
                <w:rFonts w:ascii="Arial" w:hAnsi="Arial" w:cs="Arial"/>
                <w:sz w:val="20"/>
                <w:szCs w:val="20"/>
              </w:rPr>
              <w:t>Default, Seller shall submit to Buyer, within ten (10) Business Days of such missed Milestone completion date, a remedial action plan (“</w:t>
            </w:r>
            <w:r w:rsidRPr="00D527BE">
              <w:rPr>
                <w:rFonts w:ascii="Arial" w:hAnsi="Arial" w:cs="Arial"/>
                <w:b/>
                <w:bCs/>
                <w:sz w:val="20"/>
                <w:szCs w:val="20"/>
                <w:u w:val="single"/>
              </w:rPr>
              <w:t>Remedial Action Plan</w:t>
            </w:r>
            <w:r w:rsidRPr="00D527BE">
              <w:rPr>
                <w:rFonts w:ascii="Arial" w:hAnsi="Arial" w:cs="Arial"/>
                <w:sz w:val="20"/>
                <w:szCs w:val="20"/>
              </w:rPr>
              <w:t xml:space="preserve">”), which will </w:t>
            </w:r>
            <w:r w:rsidRPr="00D527BE">
              <w:rPr>
                <w:rFonts w:ascii="Arial" w:eastAsia="Batang" w:hAnsi="Arial" w:cs="Arial"/>
                <w:color w:val="000000"/>
                <w:w w:val="0"/>
                <w:sz w:val="20"/>
                <w:szCs w:val="20"/>
              </w:rPr>
              <w:t xml:space="preserve">describe in detail any delays (actual or anticipated) beyond the scheduled Milestone dates, including the cause of the delay (e.g., governmental approvals, financing, property acquisition, design activities, equipment procurement, project construction, interconnection, or any other factor), Seller’s </w:t>
            </w:r>
            <w:r w:rsidRPr="00D527BE">
              <w:rPr>
                <w:rFonts w:ascii="Arial" w:hAnsi="Arial" w:cs="Arial"/>
                <w:sz w:val="20"/>
                <w:szCs w:val="20"/>
              </w:rPr>
              <w:t xml:space="preserve">detailed description of its proposed course of action to achieve the missed Milestones and all subsequent Milestones by the date sixty (60) days after the Guaranteed Commercial Operation Date (including any extension thereof); </w:t>
            </w:r>
            <w:r w:rsidRPr="00D527BE">
              <w:rPr>
                <w:rFonts w:ascii="Arial" w:hAnsi="Arial" w:cs="Arial"/>
                <w:sz w:val="20"/>
                <w:szCs w:val="20"/>
                <w:u w:val="single"/>
              </w:rPr>
              <w:t>provided</w:t>
            </w:r>
            <w:r w:rsidRPr="00D527BE">
              <w:rPr>
                <w:rFonts w:ascii="Arial" w:hAnsi="Arial" w:cs="Arial"/>
                <w:sz w:val="20"/>
                <w:szCs w:val="20"/>
              </w:rPr>
              <w:t>, that delivery of any Remedial Action Plan shall not relieve Seller of its obligation to provide Remedial Action Plans with respect to any subsequent Milestones and to achieve the Guaranteed Commercial Operation Date in accordance with the terms of th</w:t>
            </w:r>
            <w:r w:rsidR="002C7ACB" w:rsidRPr="00D527BE">
              <w:rPr>
                <w:rFonts w:ascii="Arial" w:hAnsi="Arial" w:cs="Arial"/>
                <w:sz w:val="20"/>
                <w:szCs w:val="20"/>
              </w:rPr>
              <w:t>e Amended and Restated</w:t>
            </w:r>
            <w:r w:rsidRPr="00D527BE">
              <w:rPr>
                <w:rFonts w:ascii="Arial" w:hAnsi="Arial" w:cs="Arial"/>
                <w:sz w:val="20"/>
                <w:szCs w:val="20"/>
              </w:rPr>
              <w:t xml:space="preserve"> </w:t>
            </w:r>
            <w:r w:rsidR="00247DC9" w:rsidRPr="00D527BE">
              <w:rPr>
                <w:rFonts w:ascii="Arial" w:hAnsi="Arial" w:cs="Arial"/>
                <w:sz w:val="20"/>
                <w:szCs w:val="20"/>
              </w:rPr>
              <w:t>PPA</w:t>
            </w:r>
            <w:r w:rsidRPr="00D527BE">
              <w:rPr>
                <w:rFonts w:ascii="Arial" w:hAnsi="Arial" w:cs="Arial"/>
                <w:sz w:val="20"/>
                <w:szCs w:val="20"/>
              </w:rPr>
              <w:t xml:space="preserve">. </w:t>
            </w:r>
          </w:p>
        </w:tc>
      </w:tr>
      <w:tr w:rsidR="00431E2C" w:rsidRPr="00D527BE" w14:paraId="42D5E4D3" w14:textId="77777777" w:rsidTr="00A22B52">
        <w:tc>
          <w:tcPr>
            <w:tcW w:w="2120" w:type="dxa"/>
          </w:tcPr>
          <w:p w14:paraId="3B39D219" w14:textId="2DEB7BB5"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Commercial Operation Date (“</w:t>
            </w:r>
            <w:r w:rsidRPr="00D527BE">
              <w:rPr>
                <w:rFonts w:ascii="Arial" w:hAnsi="Arial" w:cs="Arial"/>
                <w:b/>
                <w:sz w:val="20"/>
                <w:szCs w:val="20"/>
                <w:u w:val="single"/>
              </w:rPr>
              <w:t>COD</w:t>
            </w:r>
            <w:r w:rsidRPr="00D527BE">
              <w:rPr>
                <w:rFonts w:ascii="Arial" w:hAnsi="Arial" w:cs="Arial"/>
                <w:b/>
                <w:sz w:val="20"/>
                <w:szCs w:val="20"/>
              </w:rPr>
              <w:t>”):</w:t>
            </w:r>
          </w:p>
        </w:tc>
        <w:tc>
          <w:tcPr>
            <w:tcW w:w="7240" w:type="dxa"/>
            <w:vAlign w:val="center"/>
          </w:tcPr>
          <w:p w14:paraId="3DF59470" w14:textId="348D0741"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 xml:space="preserve">The COD shall be the </w:t>
            </w:r>
            <w:proofErr w:type="gramStart"/>
            <w:r w:rsidRPr="00D527BE">
              <w:rPr>
                <w:rFonts w:ascii="Arial" w:hAnsi="Arial" w:cs="Arial"/>
                <w:sz w:val="20"/>
                <w:szCs w:val="20"/>
              </w:rPr>
              <w:t>later</w:t>
            </w:r>
            <w:proofErr w:type="gramEnd"/>
            <w:r w:rsidRPr="00D527BE">
              <w:rPr>
                <w:rFonts w:ascii="Arial" w:hAnsi="Arial" w:cs="Arial"/>
                <w:sz w:val="20"/>
                <w:szCs w:val="20"/>
              </w:rPr>
              <w:t xml:space="preserve"> of (a) the Expected Commercial Operation Date or (b) the date when </w:t>
            </w:r>
            <w:proofErr w:type="gramStart"/>
            <w:r w:rsidRPr="00D527BE">
              <w:rPr>
                <w:rFonts w:ascii="Arial" w:hAnsi="Arial" w:cs="Arial"/>
                <w:sz w:val="20"/>
                <w:szCs w:val="20"/>
              </w:rPr>
              <w:t>all of</w:t>
            </w:r>
            <w:proofErr w:type="gramEnd"/>
            <w:r w:rsidRPr="00D527BE">
              <w:rPr>
                <w:rFonts w:ascii="Arial" w:hAnsi="Arial" w:cs="Arial"/>
                <w:sz w:val="20"/>
                <w:szCs w:val="20"/>
              </w:rPr>
              <w:t xml:space="preserve"> the following requirements have been met to Buyer’s reasonable satisfaction including Seller providing a certificate from an independent engineer to Buyer certifying to the following: </w:t>
            </w:r>
          </w:p>
          <w:p w14:paraId="114C63AF" w14:textId="45AAB54D" w:rsidR="00FF15C9" w:rsidRPr="00D527BE" w:rsidRDefault="00FF15C9" w:rsidP="0060150A">
            <w:pPr>
              <w:pStyle w:val="ListParagraph"/>
              <w:numPr>
                <w:ilvl w:val="0"/>
                <w:numId w:val="12"/>
              </w:numPr>
              <w:spacing w:before="80" w:after="80"/>
              <w:ind w:left="511" w:hanging="450"/>
              <w:contextualSpacing w:val="0"/>
              <w:jc w:val="both"/>
              <w:rPr>
                <w:rFonts w:ascii="Arial" w:hAnsi="Arial" w:cs="Arial"/>
                <w:sz w:val="20"/>
                <w:szCs w:val="20"/>
              </w:rPr>
            </w:pPr>
            <w:r w:rsidRPr="00D527BE">
              <w:rPr>
                <w:rFonts w:ascii="Arial" w:hAnsi="Arial" w:cs="Arial"/>
                <w:color w:val="000000" w:themeColor="text1"/>
                <w:sz w:val="20"/>
                <w:szCs w:val="20"/>
              </w:rPr>
              <w:t>The Generating Facility and the Storage Facility are fully operational, reliable and interconnected, fully integrated and synchronized with the Transmission System.</w:t>
            </w:r>
          </w:p>
          <w:p w14:paraId="3A98DFA1" w14:textId="77777777" w:rsidR="00FF15C9" w:rsidRPr="00D527BE" w:rsidRDefault="00FF15C9" w:rsidP="0060150A">
            <w:pPr>
              <w:pStyle w:val="ListParagraph"/>
              <w:numPr>
                <w:ilvl w:val="0"/>
                <w:numId w:val="12"/>
              </w:numPr>
              <w:spacing w:before="80" w:after="80"/>
              <w:ind w:left="511" w:hanging="450"/>
              <w:contextualSpacing w:val="0"/>
              <w:jc w:val="both"/>
              <w:rPr>
                <w:rFonts w:ascii="Arial" w:hAnsi="Arial" w:cs="Arial"/>
                <w:sz w:val="20"/>
                <w:szCs w:val="20"/>
              </w:rPr>
            </w:pPr>
            <w:r w:rsidRPr="00D527BE">
              <w:rPr>
                <w:rFonts w:ascii="Arial" w:hAnsi="Arial" w:cs="Arial"/>
                <w:color w:val="000000" w:themeColor="text1"/>
                <w:sz w:val="20"/>
                <w:szCs w:val="20"/>
              </w:rPr>
              <w:t>Seller has installed equipment for the Generating Facility with a nameplate capacity of no less than ninety-five percent (95%) of the Guaranteed Capacity.</w:t>
            </w:r>
          </w:p>
          <w:p w14:paraId="15C80007" w14:textId="40FA1693" w:rsidR="00FF15C9" w:rsidRPr="00D527BE" w:rsidRDefault="00FF15C9" w:rsidP="0060150A">
            <w:pPr>
              <w:pStyle w:val="ListParagraph"/>
              <w:numPr>
                <w:ilvl w:val="0"/>
                <w:numId w:val="12"/>
              </w:numPr>
              <w:spacing w:before="80" w:after="80"/>
              <w:ind w:left="511" w:hanging="450"/>
              <w:contextualSpacing w:val="0"/>
              <w:jc w:val="both"/>
              <w:rPr>
                <w:rFonts w:ascii="Arial" w:hAnsi="Arial" w:cs="Arial"/>
                <w:sz w:val="20"/>
                <w:szCs w:val="20"/>
              </w:rPr>
            </w:pPr>
            <w:r w:rsidRPr="00D527BE">
              <w:rPr>
                <w:rFonts w:ascii="Arial" w:hAnsi="Arial" w:cs="Arial"/>
                <w:sz w:val="20"/>
                <w:szCs w:val="20"/>
              </w:rPr>
              <w:t>Seller has installed equipment for the Storage Facility with a nameplate capacity of no less than ninety-five percent (95%) of the Storage Contract Capacity.</w:t>
            </w:r>
          </w:p>
          <w:p w14:paraId="34B5CC88" w14:textId="77777777" w:rsidR="00FF15C9" w:rsidRPr="00D527BE" w:rsidRDefault="00FF15C9" w:rsidP="0060150A">
            <w:pPr>
              <w:pStyle w:val="ListParagraph"/>
              <w:numPr>
                <w:ilvl w:val="0"/>
                <w:numId w:val="12"/>
              </w:numPr>
              <w:spacing w:before="80" w:after="80"/>
              <w:ind w:left="511" w:hanging="450"/>
              <w:contextualSpacing w:val="0"/>
              <w:jc w:val="both"/>
              <w:rPr>
                <w:rFonts w:ascii="Arial" w:hAnsi="Arial" w:cs="Arial"/>
                <w:sz w:val="20"/>
                <w:szCs w:val="20"/>
              </w:rPr>
            </w:pPr>
            <w:r w:rsidRPr="00D527BE">
              <w:rPr>
                <w:rFonts w:ascii="Arial" w:hAnsi="Arial" w:cs="Arial"/>
                <w:color w:val="000000" w:themeColor="text1"/>
                <w:sz w:val="20"/>
                <w:szCs w:val="20"/>
              </w:rPr>
              <w:t>Seller has commissioned all equipment in accordance with its respective manufacturer’s specifications.</w:t>
            </w:r>
          </w:p>
          <w:p w14:paraId="60B2F57A" w14:textId="66B2FA27" w:rsidR="00FF15C9" w:rsidRPr="00D527BE" w:rsidRDefault="00FF15C9" w:rsidP="0060150A">
            <w:pPr>
              <w:pStyle w:val="ListParagraph"/>
              <w:numPr>
                <w:ilvl w:val="0"/>
                <w:numId w:val="12"/>
              </w:numPr>
              <w:spacing w:before="80" w:after="80"/>
              <w:ind w:left="511" w:hanging="450"/>
              <w:contextualSpacing w:val="0"/>
              <w:jc w:val="both"/>
              <w:rPr>
                <w:rFonts w:ascii="Arial" w:hAnsi="Arial" w:cs="Arial"/>
                <w:sz w:val="20"/>
                <w:szCs w:val="20"/>
              </w:rPr>
            </w:pPr>
            <w:r w:rsidRPr="00D527BE">
              <w:rPr>
                <w:rFonts w:ascii="Arial" w:hAnsi="Arial" w:cs="Arial"/>
                <w:sz w:val="20"/>
                <w:szCs w:val="20"/>
              </w:rPr>
              <w:lastRenderedPageBreak/>
              <w:t xml:space="preserve">Seller has demonstrated functionality of the Facility’s communication systems and automatic generation control (AGC) interface to operate the Facility as necessary to respond and follow instructions, including an electronic signal conveying real time and intra-day instructions, directed by the Buyer in accordance with the </w:t>
            </w:r>
            <w:r w:rsidR="002C7ACB" w:rsidRPr="00D527BE">
              <w:rPr>
                <w:rFonts w:ascii="Arial" w:hAnsi="Arial" w:cs="Arial"/>
                <w:sz w:val="20"/>
                <w:szCs w:val="20"/>
              </w:rPr>
              <w:t xml:space="preserve">Amended and Restated </w:t>
            </w:r>
            <w:r w:rsidRPr="00D527BE">
              <w:rPr>
                <w:rFonts w:ascii="Arial" w:hAnsi="Arial" w:cs="Arial"/>
                <w:sz w:val="20"/>
                <w:szCs w:val="20"/>
              </w:rPr>
              <w:t>PPA and/or the CAISO.</w:t>
            </w:r>
          </w:p>
          <w:p w14:paraId="3D745BE4" w14:textId="2B2F86ED" w:rsidR="00FF15C9" w:rsidRPr="00D527BE" w:rsidRDefault="00FF15C9" w:rsidP="0060150A">
            <w:pPr>
              <w:pStyle w:val="ListParagraph"/>
              <w:numPr>
                <w:ilvl w:val="0"/>
                <w:numId w:val="12"/>
              </w:numPr>
              <w:spacing w:before="80" w:after="80"/>
              <w:ind w:left="511" w:hanging="450"/>
              <w:contextualSpacing w:val="0"/>
              <w:jc w:val="both"/>
              <w:rPr>
                <w:rFonts w:ascii="Arial" w:hAnsi="Arial" w:cs="Arial"/>
                <w:sz w:val="20"/>
                <w:szCs w:val="20"/>
              </w:rPr>
            </w:pPr>
            <w:r w:rsidRPr="00D527BE">
              <w:rPr>
                <w:rFonts w:ascii="Arial" w:hAnsi="Arial" w:cs="Arial"/>
                <w:color w:val="000000" w:themeColor="text1"/>
                <w:sz w:val="20"/>
                <w:szCs w:val="20"/>
              </w:rPr>
              <w:t>The Generating Facility’s testing included a performance test demonstrating peak electrical output of no less than ninety-five percent (95%) of the Guaranteed Capacity for the Generating Facility at the Delivery Point, as adjusted for ambient conditions on the date of the Facility testing.</w:t>
            </w:r>
          </w:p>
          <w:p w14:paraId="33F6158B" w14:textId="2FA93D15" w:rsidR="00FF15C9" w:rsidRPr="00D527BE" w:rsidRDefault="00FF15C9" w:rsidP="0060150A">
            <w:pPr>
              <w:pStyle w:val="ListParagraph"/>
              <w:numPr>
                <w:ilvl w:val="0"/>
                <w:numId w:val="12"/>
              </w:numPr>
              <w:spacing w:before="80" w:after="80"/>
              <w:ind w:left="511" w:hanging="450"/>
              <w:contextualSpacing w:val="0"/>
              <w:jc w:val="both"/>
              <w:rPr>
                <w:rFonts w:ascii="Arial" w:hAnsi="Arial" w:cs="Arial"/>
                <w:color w:val="000000" w:themeColor="text1"/>
                <w:sz w:val="20"/>
                <w:szCs w:val="20"/>
              </w:rPr>
            </w:pPr>
            <w:r w:rsidRPr="00D527BE">
              <w:rPr>
                <w:rFonts w:ascii="Arial" w:hAnsi="Arial" w:cs="Arial"/>
                <w:color w:val="000000" w:themeColor="text1"/>
                <w:sz w:val="20"/>
                <w:szCs w:val="20"/>
              </w:rPr>
              <w:t xml:space="preserve">The Storage Facility is fully capable of charging, storing and discharging energy up to no less than ninety-five percent (95%) of the Storage Contract Capacity and receiving instructions to charge, store and discharge energy, all within the operational constraints and subject to the applicable Operating Restrictions. </w:t>
            </w:r>
          </w:p>
          <w:p w14:paraId="02A53590" w14:textId="26E7FE5C" w:rsidR="00FF15C9" w:rsidRPr="00D527BE" w:rsidRDefault="00FF15C9" w:rsidP="0060150A">
            <w:pPr>
              <w:pStyle w:val="ListParagraph"/>
              <w:numPr>
                <w:ilvl w:val="0"/>
                <w:numId w:val="12"/>
              </w:numPr>
              <w:spacing w:before="80" w:after="80"/>
              <w:ind w:left="511" w:hanging="450"/>
              <w:contextualSpacing w:val="0"/>
              <w:jc w:val="both"/>
              <w:rPr>
                <w:rFonts w:ascii="Arial" w:hAnsi="Arial" w:cs="Arial"/>
                <w:color w:val="000000" w:themeColor="text1"/>
                <w:sz w:val="20"/>
                <w:szCs w:val="20"/>
              </w:rPr>
            </w:pPr>
            <w:r w:rsidRPr="00D527BE">
              <w:rPr>
                <w:rFonts w:ascii="Arial" w:hAnsi="Arial" w:cs="Arial"/>
                <w:color w:val="000000" w:themeColor="text1"/>
                <w:sz w:val="20"/>
                <w:szCs w:val="20"/>
              </w:rPr>
              <w:t>Authorization to parallel the Facility was obtained from the Participating Transmission Owner.</w:t>
            </w:r>
          </w:p>
          <w:p w14:paraId="17049468" w14:textId="31CE5A69" w:rsidR="00FF15C9" w:rsidRPr="00D527BE" w:rsidRDefault="00FF15C9" w:rsidP="0060150A">
            <w:pPr>
              <w:pStyle w:val="ListParagraph"/>
              <w:numPr>
                <w:ilvl w:val="0"/>
                <w:numId w:val="12"/>
              </w:numPr>
              <w:spacing w:before="80" w:after="80"/>
              <w:ind w:left="511" w:hanging="450"/>
              <w:contextualSpacing w:val="0"/>
              <w:jc w:val="both"/>
              <w:rPr>
                <w:rFonts w:ascii="Arial" w:hAnsi="Arial" w:cs="Arial"/>
                <w:color w:val="000000" w:themeColor="text1"/>
                <w:sz w:val="20"/>
                <w:szCs w:val="20"/>
              </w:rPr>
            </w:pPr>
            <w:r w:rsidRPr="00D527BE">
              <w:rPr>
                <w:rFonts w:ascii="Arial" w:hAnsi="Arial" w:cs="Arial"/>
                <w:color w:val="000000" w:themeColor="text1"/>
                <w:sz w:val="20"/>
                <w:szCs w:val="20"/>
              </w:rPr>
              <w:t>The Transmission Provider has provided documentation supporting full unrestricted release for Commercial Operation.</w:t>
            </w:r>
          </w:p>
          <w:p w14:paraId="3E5CC31C" w14:textId="77777777" w:rsidR="00BF6691" w:rsidRPr="00D527BE" w:rsidRDefault="00FF15C9" w:rsidP="0060150A">
            <w:pPr>
              <w:pStyle w:val="ListParagraph"/>
              <w:numPr>
                <w:ilvl w:val="0"/>
                <w:numId w:val="12"/>
              </w:numPr>
              <w:spacing w:before="80" w:after="80"/>
              <w:ind w:left="511" w:hanging="450"/>
              <w:contextualSpacing w:val="0"/>
              <w:jc w:val="both"/>
              <w:rPr>
                <w:rFonts w:ascii="Arial" w:hAnsi="Arial" w:cs="Arial"/>
                <w:sz w:val="20"/>
                <w:szCs w:val="20"/>
              </w:rPr>
            </w:pPr>
            <w:r w:rsidRPr="00D527BE">
              <w:rPr>
                <w:rFonts w:ascii="Arial" w:hAnsi="Arial" w:cs="Arial"/>
                <w:color w:val="000000" w:themeColor="text1"/>
                <w:sz w:val="20"/>
                <w:szCs w:val="20"/>
              </w:rPr>
              <w:t>The CAISO has provided notification supporting Commercial Operation, in accordance with the CAISO Tariff</w:t>
            </w:r>
            <w:r w:rsidRPr="00D527BE">
              <w:rPr>
                <w:rFonts w:ascii="Arial" w:hAnsi="Arial" w:cs="Arial"/>
                <w:sz w:val="20"/>
                <w:szCs w:val="20"/>
              </w:rPr>
              <w:t xml:space="preserve">. </w:t>
            </w:r>
          </w:p>
          <w:p w14:paraId="43E3E37C" w14:textId="72D63196" w:rsidR="00115B3D" w:rsidRPr="00D527BE" w:rsidRDefault="00115B3D" w:rsidP="0060150A">
            <w:pPr>
              <w:pStyle w:val="ListParagraph"/>
              <w:numPr>
                <w:ilvl w:val="0"/>
                <w:numId w:val="12"/>
              </w:numPr>
              <w:spacing w:before="80" w:after="80"/>
              <w:ind w:left="511" w:hanging="450"/>
              <w:contextualSpacing w:val="0"/>
              <w:jc w:val="both"/>
              <w:rPr>
                <w:rFonts w:ascii="Arial" w:hAnsi="Arial" w:cs="Arial"/>
                <w:sz w:val="20"/>
                <w:szCs w:val="20"/>
              </w:rPr>
            </w:pPr>
            <w:r w:rsidRPr="00D527BE">
              <w:rPr>
                <w:rFonts w:ascii="Arial" w:hAnsi="Arial" w:cs="Arial"/>
                <w:sz w:val="20"/>
                <w:szCs w:val="20"/>
              </w:rPr>
              <w:t>The CAISO has provided notification supporting that the Facility has achieved Full Capacity Deliverability Status.</w:t>
            </w:r>
          </w:p>
          <w:p w14:paraId="1F561BA9" w14:textId="5BAC3968" w:rsidR="00603A25" w:rsidRPr="00D527BE" w:rsidRDefault="00FF15C9" w:rsidP="0060150A">
            <w:pPr>
              <w:pStyle w:val="ListParagraph"/>
              <w:numPr>
                <w:ilvl w:val="0"/>
                <w:numId w:val="12"/>
              </w:numPr>
              <w:spacing w:before="80" w:after="80"/>
              <w:ind w:left="511" w:hanging="450"/>
              <w:contextualSpacing w:val="0"/>
              <w:jc w:val="both"/>
              <w:rPr>
                <w:rFonts w:ascii="Arial" w:hAnsi="Arial" w:cs="Arial"/>
                <w:sz w:val="20"/>
                <w:szCs w:val="20"/>
              </w:rPr>
            </w:pPr>
            <w:r w:rsidRPr="00D527BE">
              <w:rPr>
                <w:rFonts w:ascii="Arial" w:hAnsi="Arial" w:cs="Arial"/>
                <w:color w:val="000000" w:themeColor="text1"/>
                <w:sz w:val="20"/>
                <w:szCs w:val="20"/>
              </w:rPr>
              <w:t xml:space="preserve">Seller shall have caused the Generating Facility and the Storage Facility to be included in the Full Network Model and </w:t>
            </w:r>
            <w:proofErr w:type="gramStart"/>
            <w:r w:rsidRPr="00D527BE">
              <w:rPr>
                <w:rFonts w:ascii="Arial" w:hAnsi="Arial" w:cs="Arial"/>
                <w:color w:val="000000" w:themeColor="text1"/>
                <w:sz w:val="20"/>
                <w:szCs w:val="20"/>
              </w:rPr>
              <w:t>has the ability to</w:t>
            </w:r>
            <w:proofErr w:type="gramEnd"/>
            <w:r w:rsidRPr="00D527BE">
              <w:rPr>
                <w:rFonts w:ascii="Arial" w:hAnsi="Arial" w:cs="Arial"/>
                <w:color w:val="000000" w:themeColor="text1"/>
                <w:sz w:val="20"/>
                <w:szCs w:val="20"/>
              </w:rPr>
              <w:t xml:space="preserve"> offer Bids into the CAISO Day-Ahead and Real-Time markets in respect of each of the Generating Facility and Storage Facility.</w:t>
            </w:r>
          </w:p>
          <w:p w14:paraId="5B37AABC" w14:textId="1CA09E0E"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 xml:space="preserve">Seller shall provide notice of expected COD to Buyer in writing no less than sixty (60) days in advance of such date. </w:t>
            </w:r>
          </w:p>
          <w:p w14:paraId="1D7B33BC" w14:textId="5516384E" w:rsidR="00FF15C9" w:rsidRPr="00D527BE" w:rsidRDefault="00FF15C9" w:rsidP="0060150A">
            <w:pPr>
              <w:spacing w:before="80" w:after="80"/>
              <w:jc w:val="both"/>
              <w:rPr>
                <w:rFonts w:ascii="Arial" w:hAnsi="Arial" w:cs="Arial"/>
                <w:sz w:val="20"/>
                <w:szCs w:val="20"/>
              </w:rPr>
            </w:pPr>
            <w:r w:rsidRPr="00D527BE">
              <w:rPr>
                <w:rFonts w:ascii="Arial" w:hAnsi="Arial" w:cs="Arial"/>
                <w:color w:val="000000" w:themeColor="text1"/>
                <w:sz w:val="20"/>
                <w:szCs w:val="20"/>
              </w:rPr>
              <w:t xml:space="preserve">If Seller has not installed one hundred percent (100%) of </w:t>
            </w:r>
            <w:bookmarkStart w:id="2" w:name="_Hlk521597472"/>
            <w:r w:rsidRPr="00D527BE">
              <w:rPr>
                <w:rFonts w:ascii="Arial" w:hAnsi="Arial" w:cs="Arial"/>
                <w:color w:val="000000" w:themeColor="text1"/>
                <w:sz w:val="20"/>
                <w:szCs w:val="20"/>
              </w:rPr>
              <w:t xml:space="preserve">the Guaranteed Capacity within one hundred twenty (120) days after the Commercial Operation Date, Seller shall pay Capacity Damages to Buyer for each MW that the Guaranteed Capacity exceeds the Guaranteed Capacity, and the Guaranteed Capacity and other applicable portions of the </w:t>
            </w:r>
            <w:r w:rsidR="002C7ACB" w:rsidRPr="00D527BE">
              <w:rPr>
                <w:rFonts w:ascii="Arial" w:hAnsi="Arial" w:cs="Arial"/>
                <w:color w:val="000000" w:themeColor="text1"/>
                <w:sz w:val="20"/>
                <w:szCs w:val="20"/>
              </w:rPr>
              <w:t xml:space="preserve">Amended and Restated </w:t>
            </w:r>
            <w:r w:rsidRPr="00D527BE">
              <w:rPr>
                <w:rFonts w:ascii="Arial" w:hAnsi="Arial" w:cs="Arial"/>
                <w:color w:val="000000" w:themeColor="text1"/>
                <w:sz w:val="20"/>
                <w:szCs w:val="20"/>
              </w:rPr>
              <w:t>PPA shall be adjusted accordingly</w:t>
            </w:r>
            <w:bookmarkEnd w:id="2"/>
            <w:r w:rsidR="009B11C6" w:rsidRPr="00D527BE">
              <w:rPr>
                <w:rFonts w:ascii="Arial" w:hAnsi="Arial" w:cs="Arial"/>
                <w:color w:val="000000" w:themeColor="text1"/>
                <w:sz w:val="20"/>
                <w:szCs w:val="20"/>
              </w:rPr>
              <w:t>.</w:t>
            </w:r>
          </w:p>
          <w:p w14:paraId="7296F7F7" w14:textId="1AB2CBF6" w:rsidR="00FF15C9" w:rsidRPr="00D527BE" w:rsidRDefault="00FF15C9" w:rsidP="0060150A">
            <w:pPr>
              <w:spacing w:before="80" w:after="80"/>
              <w:jc w:val="both"/>
              <w:rPr>
                <w:rFonts w:ascii="Arial" w:hAnsi="Arial" w:cs="Arial"/>
                <w:sz w:val="20"/>
                <w:szCs w:val="20"/>
              </w:rPr>
            </w:pPr>
            <w:r w:rsidRPr="00D527BE">
              <w:rPr>
                <w:rFonts w:ascii="Arial" w:hAnsi="Arial" w:cs="Arial"/>
                <w:color w:val="000000" w:themeColor="text1"/>
                <w:sz w:val="20"/>
                <w:szCs w:val="20"/>
              </w:rPr>
              <w:t xml:space="preserve">If Seller has not installed one hundred percent (100%) of the Storage Contract Capacity within one hundred twenty (120) days after the Commercial Operation Date, Seller shall pay Capacity Damages to Buyer for each MW that the Storage Contract Capacity exceeds the Installed Battery Capacity, and the Storage Contract Capacity and other applicable portions of the </w:t>
            </w:r>
            <w:r w:rsidR="002C7ACB" w:rsidRPr="00D527BE">
              <w:rPr>
                <w:rFonts w:ascii="Arial" w:hAnsi="Arial" w:cs="Arial"/>
                <w:color w:val="000000" w:themeColor="text1"/>
                <w:sz w:val="20"/>
                <w:szCs w:val="20"/>
              </w:rPr>
              <w:t xml:space="preserve">Amended and Restated </w:t>
            </w:r>
            <w:r w:rsidRPr="00D527BE">
              <w:rPr>
                <w:rFonts w:ascii="Arial" w:hAnsi="Arial" w:cs="Arial"/>
                <w:color w:val="000000" w:themeColor="text1"/>
                <w:sz w:val="20"/>
                <w:szCs w:val="20"/>
              </w:rPr>
              <w:t>PPA shall be adjusted accordingly.</w:t>
            </w:r>
          </w:p>
          <w:p w14:paraId="2E765ADE" w14:textId="77777777" w:rsidR="00FF15C9" w:rsidRPr="00D527BE" w:rsidRDefault="00FF15C9" w:rsidP="0060150A">
            <w:pPr>
              <w:spacing w:before="80" w:after="80"/>
              <w:jc w:val="both"/>
              <w:rPr>
                <w:rFonts w:ascii="Arial" w:hAnsi="Arial" w:cs="Arial"/>
                <w:color w:val="000000" w:themeColor="text1"/>
                <w:sz w:val="20"/>
                <w:szCs w:val="20"/>
              </w:rPr>
            </w:pPr>
            <w:r w:rsidRPr="00D527BE">
              <w:rPr>
                <w:rFonts w:ascii="Arial" w:hAnsi="Arial" w:cs="Arial"/>
                <w:color w:val="000000" w:themeColor="text1"/>
                <w:sz w:val="20"/>
                <w:szCs w:val="20"/>
              </w:rPr>
              <w:t>“</w:t>
            </w:r>
            <w:r w:rsidRPr="00D527BE">
              <w:rPr>
                <w:rFonts w:ascii="Arial" w:hAnsi="Arial" w:cs="Arial"/>
                <w:b/>
                <w:color w:val="000000" w:themeColor="text1"/>
                <w:sz w:val="20"/>
                <w:szCs w:val="20"/>
                <w:u w:val="single"/>
              </w:rPr>
              <w:t>Capacity Damages</w:t>
            </w:r>
            <w:r w:rsidRPr="00D527BE">
              <w:rPr>
                <w:rFonts w:ascii="Arial" w:hAnsi="Arial" w:cs="Arial"/>
                <w:color w:val="000000" w:themeColor="text1"/>
                <w:sz w:val="20"/>
                <w:szCs w:val="20"/>
              </w:rPr>
              <w:t>” means an amount equal to Two Hundred Fifty Thousand Dollars ($250,000) per MW.</w:t>
            </w:r>
          </w:p>
          <w:p w14:paraId="29A38BF7" w14:textId="77777777" w:rsidR="00E95A70" w:rsidRPr="00D527BE" w:rsidRDefault="00E95A70" w:rsidP="0060150A">
            <w:pPr>
              <w:pStyle w:val="HeadingPara2"/>
              <w:widowControl/>
              <w:spacing w:before="80" w:after="80"/>
              <w:rPr>
                <w:rFonts w:ascii="Arial" w:eastAsiaTheme="minorHAnsi" w:hAnsi="Arial" w:cs="Arial"/>
                <w:color w:val="000000" w:themeColor="text1"/>
                <w:sz w:val="20"/>
                <w:szCs w:val="20"/>
              </w:rPr>
            </w:pPr>
            <w:r w:rsidRPr="00D527BE">
              <w:rPr>
                <w:rFonts w:ascii="Arial" w:eastAsiaTheme="minorHAnsi" w:hAnsi="Arial" w:cs="Arial"/>
                <w:color w:val="000000" w:themeColor="text1"/>
                <w:sz w:val="20"/>
                <w:szCs w:val="20"/>
              </w:rPr>
              <w:t xml:space="preserve">The Delivery Term shall not commence until Seller completes each of the following conditions: </w:t>
            </w:r>
          </w:p>
          <w:p w14:paraId="1DB0B582" w14:textId="1AB1FB8D" w:rsidR="00975F81" w:rsidRPr="00D527BE" w:rsidRDefault="001A42EF" w:rsidP="0060150A">
            <w:pPr>
              <w:pStyle w:val="ArticleL3"/>
              <w:tabs>
                <w:tab w:val="clear" w:pos="2160"/>
              </w:tabs>
              <w:spacing w:before="80" w:after="80"/>
              <w:ind w:left="464" w:hanging="450"/>
              <w:rPr>
                <w:rFonts w:ascii="Arial" w:eastAsiaTheme="minorHAnsi" w:hAnsi="Arial" w:cs="Arial"/>
                <w:color w:val="000000" w:themeColor="text1"/>
                <w:sz w:val="20"/>
              </w:rPr>
            </w:pPr>
            <w:bookmarkStart w:id="3" w:name="_Ref444439288"/>
            <w:r w:rsidRPr="00D527BE">
              <w:rPr>
                <w:rFonts w:ascii="Arial" w:eastAsiaTheme="minorHAnsi" w:hAnsi="Arial" w:cs="Arial"/>
                <w:color w:val="000000" w:themeColor="text1"/>
                <w:sz w:val="20"/>
              </w:rPr>
              <w:t xml:space="preserve">Seller has provided copies of all documentation required to be provided as a condition precedent to commencement of the Delivery Term, e.g., </w:t>
            </w:r>
            <w:r w:rsidRPr="00D527BE">
              <w:rPr>
                <w:rFonts w:ascii="Arial" w:eastAsiaTheme="minorHAnsi" w:hAnsi="Arial" w:cs="Arial"/>
                <w:color w:val="000000" w:themeColor="text1"/>
                <w:sz w:val="20"/>
              </w:rPr>
              <w:lastRenderedPageBreak/>
              <w:t xml:space="preserve">Interconnection Agreement, proof of insurance, satisfaction of other Seller commitments, </w:t>
            </w:r>
            <w:proofErr w:type="gramStart"/>
            <w:r w:rsidRPr="00D527BE">
              <w:rPr>
                <w:rFonts w:ascii="Arial" w:eastAsiaTheme="minorHAnsi" w:hAnsi="Arial" w:cs="Arial"/>
                <w:color w:val="000000" w:themeColor="text1"/>
                <w:sz w:val="20"/>
              </w:rPr>
              <w:t>etc</w:t>
            </w:r>
            <w:r w:rsidR="00EE5E17" w:rsidRPr="00D527BE">
              <w:rPr>
                <w:rFonts w:ascii="Arial" w:eastAsiaTheme="minorHAnsi" w:hAnsi="Arial" w:cs="Arial"/>
                <w:color w:val="000000" w:themeColor="text1"/>
                <w:sz w:val="20"/>
              </w:rPr>
              <w:t>.</w:t>
            </w:r>
            <w:r w:rsidR="002643DC" w:rsidRPr="00D527BE">
              <w:rPr>
                <w:rFonts w:ascii="Arial" w:eastAsiaTheme="minorHAnsi" w:hAnsi="Arial" w:cs="Arial"/>
                <w:color w:val="000000" w:themeColor="text1"/>
                <w:sz w:val="20"/>
              </w:rPr>
              <w:t>;</w:t>
            </w:r>
            <w:proofErr w:type="gramEnd"/>
          </w:p>
          <w:p w14:paraId="5F423E57" w14:textId="77777777" w:rsidR="00E27226" w:rsidRPr="00D527BE" w:rsidRDefault="00E27226" w:rsidP="0060150A">
            <w:pPr>
              <w:pStyle w:val="ArticleL3"/>
              <w:tabs>
                <w:tab w:val="clear" w:pos="2160"/>
              </w:tabs>
              <w:spacing w:before="80" w:after="80"/>
              <w:ind w:left="464" w:hanging="450"/>
              <w:rPr>
                <w:rFonts w:ascii="Arial" w:eastAsiaTheme="minorHAnsi" w:hAnsi="Arial" w:cs="Arial"/>
                <w:color w:val="000000" w:themeColor="text1"/>
                <w:sz w:val="20"/>
              </w:rPr>
            </w:pPr>
            <w:r w:rsidRPr="00D527BE">
              <w:rPr>
                <w:rFonts w:ascii="Arial" w:eastAsiaTheme="minorHAnsi" w:hAnsi="Arial" w:cs="Arial"/>
                <w:color w:val="000000" w:themeColor="text1"/>
                <w:sz w:val="20"/>
              </w:rPr>
              <w:t xml:space="preserve">All applicable permits and government approvals required for the operation of the Facility have been </w:t>
            </w:r>
            <w:proofErr w:type="gramStart"/>
            <w:r w:rsidRPr="00D527BE">
              <w:rPr>
                <w:rFonts w:ascii="Arial" w:eastAsiaTheme="minorHAnsi" w:hAnsi="Arial" w:cs="Arial"/>
                <w:color w:val="000000" w:themeColor="text1"/>
                <w:sz w:val="20"/>
              </w:rPr>
              <w:t>obtained;</w:t>
            </w:r>
            <w:proofErr w:type="gramEnd"/>
          </w:p>
          <w:p w14:paraId="5FF3FD52" w14:textId="48CD5FF7" w:rsidR="00E27226" w:rsidRPr="00D527BE" w:rsidRDefault="00E27226" w:rsidP="0060150A">
            <w:pPr>
              <w:pStyle w:val="ArticleL3"/>
              <w:tabs>
                <w:tab w:val="clear" w:pos="2160"/>
              </w:tabs>
              <w:spacing w:before="80" w:after="80"/>
              <w:ind w:left="464" w:hanging="450"/>
              <w:rPr>
                <w:rFonts w:ascii="Arial" w:eastAsiaTheme="minorHAnsi" w:hAnsi="Arial" w:cs="Arial"/>
                <w:color w:val="000000" w:themeColor="text1"/>
                <w:sz w:val="20"/>
              </w:rPr>
            </w:pPr>
            <w:r w:rsidRPr="00D527BE">
              <w:rPr>
                <w:rFonts w:ascii="Arial" w:eastAsiaTheme="minorHAnsi" w:hAnsi="Arial" w:cs="Arial"/>
                <w:color w:val="000000" w:themeColor="text1"/>
                <w:sz w:val="20"/>
              </w:rPr>
              <w:t xml:space="preserve">Seller has provided Buyer with a copy of written notice from </w:t>
            </w:r>
            <w:proofErr w:type="gramStart"/>
            <w:r w:rsidRPr="00D527BE">
              <w:rPr>
                <w:rFonts w:ascii="Arial" w:eastAsiaTheme="minorHAnsi" w:hAnsi="Arial" w:cs="Arial"/>
                <w:color w:val="000000" w:themeColor="text1"/>
                <w:sz w:val="20"/>
              </w:rPr>
              <w:t>the CAISO</w:t>
            </w:r>
            <w:proofErr w:type="gramEnd"/>
            <w:r w:rsidRPr="00D527BE">
              <w:rPr>
                <w:rFonts w:ascii="Arial" w:eastAsiaTheme="minorHAnsi" w:hAnsi="Arial" w:cs="Arial"/>
                <w:color w:val="000000" w:themeColor="text1"/>
                <w:sz w:val="20"/>
              </w:rPr>
              <w:t xml:space="preserve"> that the Facility has achieved Full Capacity Deliverability </w:t>
            </w:r>
            <w:proofErr w:type="gramStart"/>
            <w:r w:rsidRPr="00D527BE">
              <w:rPr>
                <w:rFonts w:ascii="Arial" w:eastAsiaTheme="minorHAnsi" w:hAnsi="Arial" w:cs="Arial"/>
                <w:color w:val="000000" w:themeColor="text1"/>
                <w:sz w:val="20"/>
              </w:rPr>
              <w:t>Status</w:t>
            </w:r>
            <w:r w:rsidR="00FB59EB" w:rsidRPr="00D527BE">
              <w:rPr>
                <w:rFonts w:ascii="Arial" w:eastAsiaTheme="minorHAnsi" w:hAnsi="Arial" w:cs="Arial"/>
                <w:color w:val="000000" w:themeColor="text1"/>
                <w:sz w:val="20"/>
              </w:rPr>
              <w:t>;</w:t>
            </w:r>
            <w:proofErr w:type="gramEnd"/>
            <w:r w:rsidRPr="00D527BE">
              <w:rPr>
                <w:rFonts w:ascii="Arial" w:eastAsiaTheme="minorHAnsi" w:hAnsi="Arial" w:cs="Arial"/>
                <w:color w:val="000000" w:themeColor="text1"/>
                <w:sz w:val="20"/>
              </w:rPr>
              <w:t xml:space="preserve"> </w:t>
            </w:r>
          </w:p>
          <w:p w14:paraId="0CE08001" w14:textId="0180ABA3" w:rsidR="00975F81" w:rsidRPr="00D527BE" w:rsidRDefault="005A0F76" w:rsidP="0060150A">
            <w:pPr>
              <w:pStyle w:val="ArticleL3"/>
              <w:tabs>
                <w:tab w:val="clear" w:pos="2160"/>
              </w:tabs>
              <w:spacing w:before="80" w:after="80"/>
              <w:ind w:left="464" w:hanging="450"/>
              <w:rPr>
                <w:rFonts w:ascii="Arial" w:eastAsiaTheme="minorHAnsi" w:hAnsi="Arial" w:cs="Arial"/>
                <w:color w:val="000000" w:themeColor="text1"/>
                <w:sz w:val="20"/>
              </w:rPr>
            </w:pPr>
            <w:r w:rsidRPr="00D527BE">
              <w:rPr>
                <w:rFonts w:ascii="Arial" w:eastAsiaTheme="minorHAnsi" w:hAnsi="Arial" w:cs="Arial"/>
                <w:color w:val="000000" w:themeColor="text1"/>
                <w:sz w:val="20"/>
              </w:rPr>
              <w:t>Seller has delivered the Performance Security to Buyer</w:t>
            </w:r>
            <w:r w:rsidR="002643DC" w:rsidRPr="00D527BE">
              <w:rPr>
                <w:rFonts w:ascii="Arial" w:eastAsiaTheme="minorHAnsi" w:hAnsi="Arial" w:cs="Arial"/>
                <w:color w:val="000000" w:themeColor="text1"/>
                <w:sz w:val="20"/>
              </w:rPr>
              <w:t xml:space="preserve">; and </w:t>
            </w:r>
          </w:p>
          <w:p w14:paraId="343DD30A" w14:textId="40DC1AEE" w:rsidR="003A68D4" w:rsidRPr="00D527BE" w:rsidRDefault="00DC7A14" w:rsidP="0060150A">
            <w:pPr>
              <w:pStyle w:val="ArticleL3"/>
              <w:tabs>
                <w:tab w:val="clear" w:pos="2160"/>
              </w:tabs>
              <w:spacing w:before="80" w:after="80"/>
              <w:ind w:left="464" w:hanging="450"/>
              <w:rPr>
                <w:rFonts w:ascii="Arial" w:eastAsiaTheme="minorHAnsi" w:hAnsi="Arial" w:cs="Arial"/>
                <w:color w:val="000000" w:themeColor="text1"/>
                <w:sz w:val="20"/>
              </w:rPr>
            </w:pPr>
            <w:r w:rsidRPr="00D527BE">
              <w:rPr>
                <w:rFonts w:ascii="Arial" w:eastAsiaTheme="minorHAnsi" w:hAnsi="Arial" w:cs="Arial"/>
                <w:color w:val="000000" w:themeColor="text1"/>
                <w:sz w:val="20"/>
              </w:rPr>
              <w:t xml:space="preserve">Seller has paid Buyer all amounts owing under the </w:t>
            </w:r>
            <w:r w:rsidR="002C7ACB" w:rsidRPr="00D527BE">
              <w:rPr>
                <w:rFonts w:ascii="Arial" w:eastAsiaTheme="minorHAnsi" w:hAnsi="Arial" w:cs="Arial"/>
                <w:color w:val="000000" w:themeColor="text1"/>
                <w:sz w:val="20"/>
              </w:rPr>
              <w:t xml:space="preserve">Amended and Restated </w:t>
            </w:r>
            <w:r w:rsidRPr="00D527BE">
              <w:rPr>
                <w:rFonts w:ascii="Arial" w:eastAsiaTheme="minorHAnsi" w:hAnsi="Arial" w:cs="Arial"/>
                <w:color w:val="000000" w:themeColor="text1"/>
                <w:sz w:val="20"/>
              </w:rPr>
              <w:t xml:space="preserve">PPA as of such date, if any. </w:t>
            </w:r>
            <w:bookmarkEnd w:id="3"/>
          </w:p>
        </w:tc>
      </w:tr>
      <w:tr w:rsidR="00431E2C" w:rsidRPr="00D527BE" w14:paraId="68285D39" w14:textId="77777777" w:rsidTr="00A22B52">
        <w:tc>
          <w:tcPr>
            <w:tcW w:w="2120" w:type="dxa"/>
          </w:tcPr>
          <w:p w14:paraId="32541994" w14:textId="744537EB"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lastRenderedPageBreak/>
              <w:t>Facility Development Milestones:</w:t>
            </w:r>
          </w:p>
        </w:tc>
        <w:tc>
          <w:tcPr>
            <w:tcW w:w="7240" w:type="dxa"/>
            <w:vAlign w:val="center"/>
          </w:tcPr>
          <w:p w14:paraId="632407D0" w14:textId="0988D65F" w:rsidR="00723FFE" w:rsidRPr="00D527BE" w:rsidRDefault="00723FFE" w:rsidP="0060150A">
            <w:pPr>
              <w:pStyle w:val="JeffsPreferredBullets"/>
              <w:numPr>
                <w:ilvl w:val="0"/>
                <w:numId w:val="3"/>
              </w:numPr>
              <w:spacing w:before="80" w:after="80" w:line="240" w:lineRule="auto"/>
              <w:ind w:left="432"/>
              <w:contextualSpacing w:val="0"/>
              <w:jc w:val="both"/>
              <w:rPr>
                <w:sz w:val="20"/>
                <w:szCs w:val="20"/>
              </w:rPr>
            </w:pPr>
            <w:r w:rsidRPr="00D527BE">
              <w:rPr>
                <w:sz w:val="20"/>
                <w:szCs w:val="20"/>
              </w:rPr>
              <w:t>[</w:t>
            </w:r>
            <w:r w:rsidRPr="006D30F1">
              <w:rPr>
                <w:i/>
                <w:iCs/>
                <w:sz w:val="20"/>
                <w:szCs w:val="20"/>
              </w:rPr>
              <w:t>mm/dd/</w:t>
            </w:r>
            <w:proofErr w:type="spellStart"/>
            <w:r w:rsidRPr="006D30F1">
              <w:rPr>
                <w:i/>
                <w:iCs/>
                <w:sz w:val="20"/>
                <w:szCs w:val="20"/>
              </w:rPr>
              <w:t>yyyy</w:t>
            </w:r>
            <w:proofErr w:type="spellEnd"/>
            <w:r w:rsidRPr="00D527BE">
              <w:rPr>
                <w:sz w:val="20"/>
                <w:szCs w:val="20"/>
              </w:rPr>
              <w:t>] - Seller’s receipt of Phase I and Phase II Interconnection study results for Seller’s Interconnection Facilities</w:t>
            </w:r>
          </w:p>
          <w:p w14:paraId="1E7F1C3F" w14:textId="5A50A703" w:rsidR="00FF15C9" w:rsidRPr="00D527BE" w:rsidRDefault="00FF15C9" w:rsidP="0060150A">
            <w:pPr>
              <w:pStyle w:val="JeffsPreferredBullets"/>
              <w:numPr>
                <w:ilvl w:val="0"/>
                <w:numId w:val="3"/>
              </w:numPr>
              <w:spacing w:before="80" w:after="80" w:line="240" w:lineRule="auto"/>
              <w:ind w:left="432"/>
              <w:contextualSpacing w:val="0"/>
              <w:jc w:val="both"/>
              <w:rPr>
                <w:sz w:val="20"/>
                <w:szCs w:val="20"/>
              </w:rPr>
            </w:pPr>
            <w:r w:rsidRPr="00D527BE">
              <w:rPr>
                <w:sz w:val="20"/>
                <w:szCs w:val="20"/>
              </w:rPr>
              <w:t>[</w:t>
            </w:r>
            <w:r w:rsidRPr="006D30F1">
              <w:rPr>
                <w:i/>
                <w:iCs/>
                <w:sz w:val="20"/>
                <w:szCs w:val="20"/>
              </w:rPr>
              <w:t>mm/dd/</w:t>
            </w:r>
            <w:proofErr w:type="spellStart"/>
            <w:r w:rsidRPr="006D30F1">
              <w:rPr>
                <w:i/>
                <w:iCs/>
                <w:sz w:val="20"/>
                <w:szCs w:val="20"/>
              </w:rPr>
              <w:t>yyyy</w:t>
            </w:r>
            <w:proofErr w:type="spellEnd"/>
            <w:r w:rsidRPr="00D527BE">
              <w:rPr>
                <w:sz w:val="20"/>
                <w:szCs w:val="20"/>
              </w:rPr>
              <w:t>] – Execute Interconnection Agreement</w:t>
            </w:r>
          </w:p>
          <w:p w14:paraId="0D6B69B1" w14:textId="77777777" w:rsidR="00FF15C9" w:rsidRPr="00D527BE" w:rsidRDefault="00FF15C9" w:rsidP="0060150A">
            <w:pPr>
              <w:pStyle w:val="JeffsPreferredBullets"/>
              <w:numPr>
                <w:ilvl w:val="0"/>
                <w:numId w:val="3"/>
              </w:numPr>
              <w:spacing w:before="80" w:after="80" w:line="240" w:lineRule="auto"/>
              <w:ind w:left="432"/>
              <w:contextualSpacing w:val="0"/>
              <w:jc w:val="both"/>
              <w:rPr>
                <w:sz w:val="20"/>
                <w:szCs w:val="20"/>
              </w:rPr>
            </w:pPr>
            <w:r w:rsidRPr="00D527BE">
              <w:rPr>
                <w:sz w:val="20"/>
                <w:szCs w:val="20"/>
              </w:rPr>
              <w:t>[</w:t>
            </w:r>
            <w:r w:rsidRPr="006D30F1">
              <w:rPr>
                <w:i/>
                <w:iCs/>
                <w:sz w:val="20"/>
                <w:szCs w:val="20"/>
              </w:rPr>
              <w:t>mm/dd/</w:t>
            </w:r>
            <w:proofErr w:type="spellStart"/>
            <w:r w:rsidRPr="006D30F1">
              <w:rPr>
                <w:i/>
                <w:iCs/>
                <w:sz w:val="20"/>
                <w:szCs w:val="20"/>
              </w:rPr>
              <w:t>yyyy</w:t>
            </w:r>
            <w:proofErr w:type="spellEnd"/>
            <w:r w:rsidRPr="00D527BE">
              <w:rPr>
                <w:sz w:val="20"/>
                <w:szCs w:val="20"/>
              </w:rPr>
              <w:t>] – Procure major equipment</w:t>
            </w:r>
          </w:p>
          <w:p w14:paraId="6CC265BE" w14:textId="77777777" w:rsidR="00FF15C9" w:rsidRPr="00D527BE" w:rsidRDefault="00FF15C9" w:rsidP="0060150A">
            <w:pPr>
              <w:pStyle w:val="JeffsPreferredBullets"/>
              <w:numPr>
                <w:ilvl w:val="0"/>
                <w:numId w:val="3"/>
              </w:numPr>
              <w:spacing w:before="80" w:after="80" w:line="240" w:lineRule="auto"/>
              <w:ind w:left="432"/>
              <w:contextualSpacing w:val="0"/>
              <w:jc w:val="both"/>
              <w:rPr>
                <w:sz w:val="20"/>
                <w:szCs w:val="20"/>
              </w:rPr>
            </w:pPr>
            <w:r w:rsidRPr="00D527BE">
              <w:rPr>
                <w:sz w:val="20"/>
                <w:szCs w:val="20"/>
              </w:rPr>
              <w:t>[</w:t>
            </w:r>
            <w:r w:rsidRPr="006D30F1">
              <w:rPr>
                <w:i/>
                <w:iCs/>
                <w:sz w:val="20"/>
                <w:szCs w:val="20"/>
              </w:rPr>
              <w:t>mm/dd/</w:t>
            </w:r>
            <w:proofErr w:type="spellStart"/>
            <w:r w:rsidRPr="006D30F1">
              <w:rPr>
                <w:i/>
                <w:iCs/>
                <w:sz w:val="20"/>
                <w:szCs w:val="20"/>
              </w:rPr>
              <w:t>yyyy</w:t>
            </w:r>
            <w:proofErr w:type="spellEnd"/>
            <w:r w:rsidRPr="00D527BE">
              <w:rPr>
                <w:sz w:val="20"/>
                <w:szCs w:val="20"/>
              </w:rPr>
              <w:t xml:space="preserve">] – Obtain federal and state discretionary permits </w:t>
            </w:r>
          </w:p>
          <w:p w14:paraId="78C61DEF" w14:textId="77777777" w:rsidR="00FF15C9" w:rsidRPr="00D527BE" w:rsidRDefault="00FF15C9" w:rsidP="0060150A">
            <w:pPr>
              <w:pStyle w:val="JeffsPreferredBullets"/>
              <w:numPr>
                <w:ilvl w:val="0"/>
                <w:numId w:val="3"/>
              </w:numPr>
              <w:spacing w:before="80" w:after="80" w:line="240" w:lineRule="auto"/>
              <w:ind w:left="432"/>
              <w:contextualSpacing w:val="0"/>
              <w:jc w:val="both"/>
              <w:rPr>
                <w:sz w:val="20"/>
                <w:szCs w:val="20"/>
              </w:rPr>
            </w:pPr>
            <w:r w:rsidRPr="00D527BE">
              <w:rPr>
                <w:sz w:val="20"/>
                <w:szCs w:val="20"/>
              </w:rPr>
              <w:t>[</w:t>
            </w:r>
            <w:r w:rsidRPr="006D30F1">
              <w:rPr>
                <w:i/>
                <w:iCs/>
                <w:sz w:val="20"/>
                <w:szCs w:val="20"/>
              </w:rPr>
              <w:t>mm/dd/</w:t>
            </w:r>
            <w:proofErr w:type="spellStart"/>
            <w:r w:rsidRPr="006D30F1">
              <w:rPr>
                <w:i/>
                <w:iCs/>
                <w:sz w:val="20"/>
                <w:szCs w:val="20"/>
              </w:rPr>
              <w:t>yyyy</w:t>
            </w:r>
            <w:proofErr w:type="spellEnd"/>
            <w:r w:rsidRPr="00D527BE">
              <w:rPr>
                <w:sz w:val="20"/>
                <w:szCs w:val="20"/>
              </w:rPr>
              <w:t>] – Expected Construction Start Date</w:t>
            </w:r>
          </w:p>
          <w:p w14:paraId="74C59049" w14:textId="77777777" w:rsidR="00FF15C9" w:rsidRPr="00D527BE" w:rsidRDefault="00FF15C9" w:rsidP="0060150A">
            <w:pPr>
              <w:pStyle w:val="JeffsPreferredBullets"/>
              <w:numPr>
                <w:ilvl w:val="0"/>
                <w:numId w:val="3"/>
              </w:numPr>
              <w:spacing w:before="80" w:after="80" w:line="240" w:lineRule="auto"/>
              <w:ind w:left="432"/>
              <w:contextualSpacing w:val="0"/>
              <w:jc w:val="both"/>
              <w:rPr>
                <w:sz w:val="20"/>
                <w:szCs w:val="20"/>
              </w:rPr>
            </w:pPr>
            <w:r w:rsidRPr="00D527BE">
              <w:rPr>
                <w:sz w:val="20"/>
                <w:szCs w:val="20"/>
              </w:rPr>
              <w:t>[</w:t>
            </w:r>
            <w:r w:rsidRPr="006D30F1">
              <w:rPr>
                <w:i/>
                <w:iCs/>
                <w:sz w:val="20"/>
                <w:szCs w:val="20"/>
              </w:rPr>
              <w:t>mm/dd/</w:t>
            </w:r>
            <w:proofErr w:type="spellStart"/>
            <w:r w:rsidRPr="006D30F1">
              <w:rPr>
                <w:i/>
                <w:iCs/>
                <w:sz w:val="20"/>
                <w:szCs w:val="20"/>
              </w:rPr>
              <w:t>yyyy</w:t>
            </w:r>
            <w:proofErr w:type="spellEnd"/>
            <w:r w:rsidRPr="00D527BE">
              <w:rPr>
                <w:sz w:val="20"/>
                <w:szCs w:val="20"/>
              </w:rPr>
              <w:t>] – Obtain Full Capacity Deliverability Status</w:t>
            </w:r>
          </w:p>
          <w:p w14:paraId="5F660706" w14:textId="5E92BDCB" w:rsidR="00FD7F1F" w:rsidRPr="00D527BE" w:rsidRDefault="00FF15C9" w:rsidP="0060150A">
            <w:pPr>
              <w:pStyle w:val="JeffsPreferredBullets"/>
              <w:numPr>
                <w:ilvl w:val="0"/>
                <w:numId w:val="3"/>
              </w:numPr>
              <w:spacing w:before="80" w:after="80" w:line="240" w:lineRule="auto"/>
              <w:ind w:left="432"/>
              <w:contextualSpacing w:val="0"/>
              <w:jc w:val="both"/>
              <w:rPr>
                <w:sz w:val="20"/>
                <w:szCs w:val="20"/>
              </w:rPr>
            </w:pPr>
            <w:r w:rsidRPr="00D527BE">
              <w:rPr>
                <w:sz w:val="20"/>
                <w:szCs w:val="20"/>
              </w:rPr>
              <w:t>[</w:t>
            </w:r>
            <w:r w:rsidRPr="006D30F1">
              <w:rPr>
                <w:i/>
                <w:iCs/>
                <w:sz w:val="20"/>
                <w:szCs w:val="20"/>
              </w:rPr>
              <w:t>mm/dd/</w:t>
            </w:r>
            <w:proofErr w:type="spellStart"/>
            <w:r w:rsidRPr="006D30F1">
              <w:rPr>
                <w:i/>
                <w:iCs/>
                <w:sz w:val="20"/>
                <w:szCs w:val="20"/>
              </w:rPr>
              <w:t>yyyy</w:t>
            </w:r>
            <w:proofErr w:type="spellEnd"/>
            <w:r w:rsidRPr="00D527BE">
              <w:rPr>
                <w:sz w:val="20"/>
                <w:szCs w:val="20"/>
              </w:rPr>
              <w:t>] – Expected Commercial Operation Date</w:t>
            </w:r>
          </w:p>
        </w:tc>
      </w:tr>
      <w:tr w:rsidR="00431E2C" w:rsidRPr="00D527BE" w14:paraId="2819D03E" w14:textId="77777777" w:rsidTr="00A22B52">
        <w:tc>
          <w:tcPr>
            <w:tcW w:w="2120" w:type="dxa"/>
          </w:tcPr>
          <w:p w14:paraId="3FC6AD16" w14:textId="332680AA"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Force Majeure:</w:t>
            </w:r>
          </w:p>
        </w:tc>
        <w:tc>
          <w:tcPr>
            <w:tcW w:w="7240" w:type="dxa"/>
            <w:vAlign w:val="center"/>
          </w:tcPr>
          <w:p w14:paraId="43EAF730" w14:textId="746BA38F" w:rsidR="00FF15C9" w:rsidRPr="00D527BE" w:rsidRDefault="002B0E06" w:rsidP="0060150A">
            <w:pPr>
              <w:pStyle w:val="ArticleL3"/>
              <w:numPr>
                <w:ilvl w:val="0"/>
                <w:numId w:val="0"/>
              </w:numPr>
              <w:spacing w:before="80" w:after="80"/>
              <w:rPr>
                <w:rFonts w:ascii="Arial" w:hAnsi="Arial" w:cs="Arial"/>
                <w:sz w:val="20"/>
              </w:rPr>
            </w:pPr>
            <w:r w:rsidRPr="00D527BE">
              <w:rPr>
                <w:rFonts w:ascii="Arial" w:hAnsi="Arial" w:cs="Arial"/>
                <w:sz w:val="20"/>
              </w:rPr>
              <w:t xml:space="preserve">Note: this section omitted from Term Sheet. Seller to review pro forma </w:t>
            </w:r>
            <w:r w:rsidR="002C7ACB" w:rsidRPr="00D527BE">
              <w:rPr>
                <w:rFonts w:ascii="Arial" w:hAnsi="Arial" w:cs="Arial"/>
                <w:sz w:val="20"/>
              </w:rPr>
              <w:t>IPE OA</w:t>
            </w:r>
            <w:r w:rsidR="00247DC9" w:rsidRPr="00D527BE">
              <w:rPr>
                <w:rFonts w:ascii="Arial" w:hAnsi="Arial" w:cs="Arial"/>
                <w:sz w:val="20"/>
              </w:rPr>
              <w:t xml:space="preserve"> </w:t>
            </w:r>
            <w:r w:rsidRPr="00D527BE">
              <w:rPr>
                <w:rFonts w:ascii="Arial" w:hAnsi="Arial" w:cs="Arial"/>
                <w:sz w:val="20"/>
              </w:rPr>
              <w:t>for full context.</w:t>
            </w:r>
            <w:r w:rsidR="00E422C4" w:rsidRPr="00D527BE">
              <w:rPr>
                <w:rFonts w:ascii="Arial" w:hAnsi="Arial" w:cs="Arial"/>
                <w:sz w:val="20"/>
              </w:rPr>
              <w:t xml:space="preserve"> </w:t>
            </w:r>
          </w:p>
        </w:tc>
      </w:tr>
      <w:tr w:rsidR="00431E2C" w:rsidRPr="00D527BE" w14:paraId="4E86F4C4" w14:textId="77777777" w:rsidTr="00A22B52">
        <w:tc>
          <w:tcPr>
            <w:tcW w:w="2120" w:type="dxa"/>
          </w:tcPr>
          <w:p w14:paraId="1D3047DC" w14:textId="40B810F3"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Site Control:</w:t>
            </w:r>
          </w:p>
        </w:tc>
        <w:tc>
          <w:tcPr>
            <w:tcW w:w="7240" w:type="dxa"/>
            <w:vAlign w:val="center"/>
          </w:tcPr>
          <w:p w14:paraId="604191E5" w14:textId="706F0B7F"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Seller shall maintain site control throughout the Delivery Term.</w:t>
            </w:r>
          </w:p>
        </w:tc>
      </w:tr>
      <w:tr w:rsidR="00431E2C" w:rsidRPr="00D527BE" w14:paraId="6CC97AB7" w14:textId="77777777" w:rsidTr="00A22B52">
        <w:tc>
          <w:tcPr>
            <w:tcW w:w="2120" w:type="dxa"/>
          </w:tcPr>
          <w:p w14:paraId="0E230E77" w14:textId="6F190371"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Permits and Approvals:</w:t>
            </w:r>
          </w:p>
        </w:tc>
        <w:tc>
          <w:tcPr>
            <w:tcW w:w="7240" w:type="dxa"/>
            <w:vAlign w:val="center"/>
          </w:tcPr>
          <w:p w14:paraId="71EEAF56" w14:textId="4F7107D3"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 xml:space="preserve">Seller shall obtain </w:t>
            </w:r>
            <w:proofErr w:type="gramStart"/>
            <w:r w:rsidRPr="00D527BE">
              <w:rPr>
                <w:rFonts w:ascii="Arial" w:hAnsi="Arial" w:cs="Arial"/>
                <w:sz w:val="20"/>
                <w:szCs w:val="20"/>
              </w:rPr>
              <w:t>any and all</w:t>
            </w:r>
            <w:proofErr w:type="gramEnd"/>
            <w:r w:rsidRPr="00D527BE">
              <w:rPr>
                <w:rFonts w:ascii="Arial" w:hAnsi="Arial" w:cs="Arial"/>
                <w:sz w:val="20"/>
                <w:szCs w:val="20"/>
              </w:rPr>
              <w:t xml:space="preserve"> permits and approvals, including without limitation, environmental clearance under the California Environmental Quality Act (“</w:t>
            </w:r>
            <w:r w:rsidRPr="00D527BE">
              <w:rPr>
                <w:rFonts w:ascii="Arial" w:hAnsi="Arial" w:cs="Arial"/>
                <w:b/>
                <w:bCs/>
                <w:sz w:val="20"/>
                <w:szCs w:val="20"/>
                <w:u w:val="single"/>
              </w:rPr>
              <w:t>CEQA</w:t>
            </w:r>
            <w:r w:rsidRPr="00D527BE">
              <w:rPr>
                <w:rFonts w:ascii="Arial" w:hAnsi="Arial" w:cs="Arial"/>
                <w:sz w:val="20"/>
                <w:szCs w:val="20"/>
              </w:rPr>
              <w:t xml:space="preserve">”) or other environmental law, from the local jurisdiction where the </w:t>
            </w:r>
            <w:r w:rsidR="00115B3D" w:rsidRPr="00D527BE">
              <w:rPr>
                <w:rFonts w:ascii="Arial" w:hAnsi="Arial" w:cs="Arial"/>
                <w:sz w:val="20"/>
                <w:szCs w:val="20"/>
              </w:rPr>
              <w:t>Facility</w:t>
            </w:r>
            <w:r w:rsidRPr="00D527BE">
              <w:rPr>
                <w:rFonts w:ascii="Arial" w:hAnsi="Arial" w:cs="Arial"/>
                <w:sz w:val="20"/>
                <w:szCs w:val="20"/>
              </w:rPr>
              <w:t xml:space="preserve"> is or will be constructed. Buyer is simply purchasing power and does not intend to be the lead agency for the </w:t>
            </w:r>
            <w:r w:rsidR="00115B3D" w:rsidRPr="00D527BE">
              <w:rPr>
                <w:rFonts w:ascii="Arial" w:hAnsi="Arial" w:cs="Arial"/>
                <w:sz w:val="20"/>
                <w:szCs w:val="20"/>
              </w:rPr>
              <w:t>Facility</w:t>
            </w:r>
            <w:r w:rsidRPr="00D527BE">
              <w:rPr>
                <w:rFonts w:ascii="Arial" w:hAnsi="Arial" w:cs="Arial"/>
                <w:sz w:val="20"/>
                <w:szCs w:val="20"/>
              </w:rPr>
              <w:t xml:space="preserve">. </w:t>
            </w:r>
          </w:p>
        </w:tc>
      </w:tr>
      <w:tr w:rsidR="00D15918" w:rsidRPr="00D527BE" w14:paraId="31D7CEFC" w14:textId="77777777" w:rsidTr="00A22B52">
        <w:tc>
          <w:tcPr>
            <w:tcW w:w="2120" w:type="dxa"/>
            <w:tcBorders>
              <w:bottom w:val="single" w:sz="4" w:space="0" w:color="auto"/>
            </w:tcBorders>
          </w:tcPr>
          <w:p w14:paraId="700D1C0D" w14:textId="275409CE" w:rsidR="00FF15C9" w:rsidRPr="00D527BE" w:rsidRDefault="00FF15C9" w:rsidP="008F45AB">
            <w:pPr>
              <w:spacing w:before="120" w:after="120"/>
              <w:rPr>
                <w:rFonts w:ascii="Arial" w:hAnsi="Arial" w:cs="Arial"/>
                <w:b/>
                <w:sz w:val="20"/>
                <w:szCs w:val="20"/>
              </w:rPr>
            </w:pPr>
            <w:r w:rsidRPr="00D527BE">
              <w:rPr>
                <w:rFonts w:ascii="Arial" w:hAnsi="Arial" w:cs="Arial"/>
                <w:b/>
                <w:sz w:val="20"/>
                <w:szCs w:val="20"/>
              </w:rPr>
              <w:t xml:space="preserve">Operations and Maintenance: </w:t>
            </w:r>
          </w:p>
        </w:tc>
        <w:tc>
          <w:tcPr>
            <w:tcW w:w="7240" w:type="dxa"/>
            <w:tcBorders>
              <w:bottom w:val="single" w:sz="4" w:space="0" w:color="auto"/>
            </w:tcBorders>
            <w:vAlign w:val="center"/>
          </w:tcPr>
          <w:p w14:paraId="2A04A016" w14:textId="77777777" w:rsidR="00FF15C9" w:rsidRPr="00D527BE" w:rsidRDefault="00FF15C9" w:rsidP="0060150A">
            <w:pPr>
              <w:spacing w:before="80" w:after="80"/>
              <w:jc w:val="both"/>
              <w:rPr>
                <w:rFonts w:ascii="Arial" w:hAnsi="Arial" w:cs="Arial"/>
                <w:sz w:val="20"/>
                <w:szCs w:val="20"/>
              </w:rPr>
            </w:pPr>
            <w:r w:rsidRPr="00D527BE">
              <w:rPr>
                <w:rFonts w:ascii="Arial" w:hAnsi="Arial" w:cs="Arial"/>
                <w:sz w:val="20"/>
                <w:szCs w:val="20"/>
              </w:rPr>
              <w:t>Seller shall not during the months of June through September inclusive schedule any non-emergency maintenance that reduces the Energy generation or storage capability of the Facility by more than ten percent (10%), unless (</w:t>
            </w:r>
            <w:proofErr w:type="spellStart"/>
            <w:r w:rsidRPr="00D527BE">
              <w:rPr>
                <w:rFonts w:ascii="Arial" w:hAnsi="Arial" w:cs="Arial"/>
                <w:sz w:val="20"/>
                <w:szCs w:val="20"/>
              </w:rPr>
              <w:t>i</w:t>
            </w:r>
            <w:proofErr w:type="spellEnd"/>
            <w:r w:rsidRPr="00D527BE">
              <w:rPr>
                <w:rFonts w:ascii="Arial" w:hAnsi="Arial" w:cs="Arial"/>
                <w:sz w:val="20"/>
                <w:szCs w:val="20"/>
              </w:rPr>
              <w:t>) such outage is required to avoid damage to the Facility, (ii) such maintenance is necessary to maintain equipment warranties and cannot be scheduled outside the months of June through September, (iii) such outage is required in accordance with prudent operating practice, or (iv) the Parties agree otherwise in writing.</w:t>
            </w:r>
          </w:p>
          <w:p w14:paraId="41FA13D6" w14:textId="26BF6D27" w:rsidR="00235869" w:rsidRPr="00D527BE" w:rsidRDefault="00235869" w:rsidP="0060150A">
            <w:pPr>
              <w:spacing w:before="80" w:after="80"/>
              <w:jc w:val="both"/>
              <w:rPr>
                <w:rFonts w:ascii="Arial" w:hAnsi="Arial" w:cs="Arial"/>
                <w:sz w:val="20"/>
                <w:szCs w:val="20"/>
              </w:rPr>
            </w:pPr>
            <w:r w:rsidRPr="00D527BE">
              <w:rPr>
                <w:rFonts w:ascii="Arial" w:hAnsi="Arial" w:cs="Arial"/>
                <w:sz w:val="20"/>
                <w:szCs w:val="20"/>
              </w:rPr>
              <w:t xml:space="preserve">Seller shall not </w:t>
            </w:r>
            <w:r w:rsidR="00F50217" w:rsidRPr="00D527BE">
              <w:rPr>
                <w:rFonts w:ascii="Arial" w:hAnsi="Arial" w:cs="Arial"/>
                <w:sz w:val="20"/>
                <w:szCs w:val="20"/>
              </w:rPr>
              <w:t>replace existing batteries</w:t>
            </w:r>
            <w:r w:rsidR="00F44756" w:rsidRPr="00D527BE">
              <w:rPr>
                <w:rFonts w:ascii="Arial" w:hAnsi="Arial" w:cs="Arial"/>
                <w:sz w:val="20"/>
                <w:szCs w:val="20"/>
              </w:rPr>
              <w:t xml:space="preserve"> unless for critical maintenance purposes</w:t>
            </w:r>
            <w:r w:rsidR="00F50217" w:rsidRPr="00D527BE">
              <w:rPr>
                <w:rFonts w:ascii="Arial" w:hAnsi="Arial" w:cs="Arial"/>
                <w:sz w:val="20"/>
                <w:szCs w:val="20"/>
              </w:rPr>
              <w:t xml:space="preserve"> or increase the capacity of the Storage Facility without the </w:t>
            </w:r>
            <w:r w:rsidR="007A72A9" w:rsidRPr="00D527BE">
              <w:rPr>
                <w:rFonts w:ascii="Arial" w:hAnsi="Arial" w:cs="Arial"/>
                <w:sz w:val="20"/>
                <w:szCs w:val="20"/>
              </w:rPr>
              <w:t>prior consent of Buyer.</w:t>
            </w:r>
          </w:p>
        </w:tc>
      </w:tr>
      <w:tr w:rsidR="006A2F02" w:rsidRPr="00D527BE" w14:paraId="7F11ADBD" w14:textId="77777777" w:rsidTr="00A22B52">
        <w:tc>
          <w:tcPr>
            <w:tcW w:w="2120" w:type="dxa"/>
            <w:tcBorders>
              <w:top w:val="single" w:sz="4" w:space="0" w:color="auto"/>
            </w:tcBorders>
          </w:tcPr>
          <w:p w14:paraId="491FE368" w14:textId="61CC4741" w:rsidR="00ED77AD" w:rsidRPr="00D527BE" w:rsidRDefault="00ED77AD" w:rsidP="008F45AB">
            <w:pPr>
              <w:spacing w:before="120" w:after="120"/>
              <w:rPr>
                <w:rFonts w:ascii="Arial" w:hAnsi="Arial" w:cs="Arial"/>
                <w:b/>
                <w:sz w:val="20"/>
                <w:szCs w:val="20"/>
              </w:rPr>
            </w:pPr>
            <w:r w:rsidRPr="00D527BE">
              <w:rPr>
                <w:rFonts w:ascii="Arial" w:hAnsi="Arial" w:cs="Arial"/>
                <w:b/>
                <w:sz w:val="20"/>
                <w:szCs w:val="20"/>
              </w:rPr>
              <w:t>Storage Operations and Maintenance</w:t>
            </w:r>
            <w:r w:rsidR="0006626D" w:rsidRPr="00D527BE">
              <w:rPr>
                <w:rFonts w:ascii="Arial" w:hAnsi="Arial" w:cs="Arial"/>
                <w:b/>
                <w:sz w:val="20"/>
                <w:szCs w:val="20"/>
              </w:rPr>
              <w:t>:</w:t>
            </w:r>
          </w:p>
        </w:tc>
        <w:tc>
          <w:tcPr>
            <w:tcW w:w="7240" w:type="dxa"/>
            <w:tcBorders>
              <w:top w:val="single" w:sz="4" w:space="0" w:color="auto"/>
            </w:tcBorders>
          </w:tcPr>
          <w:p w14:paraId="6763E9EA" w14:textId="7D9ACBE2" w:rsidR="00ED77AD" w:rsidRPr="00D527BE" w:rsidRDefault="00ED77AD" w:rsidP="0060150A">
            <w:pPr>
              <w:pStyle w:val="body"/>
              <w:spacing w:before="80" w:after="80" w:line="240" w:lineRule="auto"/>
              <w:jc w:val="both"/>
              <w:rPr>
                <w:rFonts w:ascii="Arial" w:hAnsi="Arial" w:cs="Arial"/>
                <w:sz w:val="20"/>
                <w:szCs w:val="20"/>
              </w:rPr>
            </w:pPr>
            <w:proofErr w:type="gramStart"/>
            <w:r w:rsidRPr="00D527BE">
              <w:rPr>
                <w:rFonts w:ascii="Arial" w:hAnsi="Arial" w:cs="Arial"/>
                <w:sz w:val="20"/>
                <w:szCs w:val="20"/>
              </w:rPr>
              <w:t>Buyer</w:t>
            </w:r>
            <w:proofErr w:type="gramEnd"/>
            <w:r w:rsidRPr="00D527BE">
              <w:rPr>
                <w:rFonts w:ascii="Arial" w:hAnsi="Arial" w:cs="Arial"/>
                <w:sz w:val="20"/>
                <w:szCs w:val="20"/>
              </w:rPr>
              <w:t xml:space="preserve"> shall </w:t>
            </w:r>
            <w:proofErr w:type="gramStart"/>
            <w:r w:rsidRPr="00D527BE">
              <w:rPr>
                <w:rFonts w:ascii="Arial" w:hAnsi="Arial" w:cs="Arial"/>
                <w:sz w:val="20"/>
                <w:szCs w:val="20"/>
              </w:rPr>
              <w:t>at all times</w:t>
            </w:r>
            <w:proofErr w:type="gramEnd"/>
            <w:r w:rsidRPr="00D527BE">
              <w:rPr>
                <w:rFonts w:ascii="Arial" w:hAnsi="Arial" w:cs="Arial"/>
                <w:sz w:val="20"/>
                <w:szCs w:val="20"/>
              </w:rPr>
              <w:t xml:space="preserve"> retain operational control of the </w:t>
            </w:r>
            <w:r w:rsidR="00EA4624" w:rsidRPr="00D527BE">
              <w:rPr>
                <w:rFonts w:ascii="Arial" w:hAnsi="Arial" w:cs="Arial"/>
                <w:sz w:val="20"/>
                <w:szCs w:val="20"/>
              </w:rPr>
              <w:t>Storage Facility</w:t>
            </w:r>
            <w:r w:rsidRPr="00D527BE">
              <w:rPr>
                <w:rFonts w:ascii="Arial" w:hAnsi="Arial" w:cs="Arial"/>
                <w:sz w:val="20"/>
                <w:szCs w:val="20"/>
              </w:rPr>
              <w:t xml:space="preserve"> and be responsible for dispatching and coordinating charging of the </w:t>
            </w:r>
            <w:r w:rsidR="00EA4624" w:rsidRPr="00D527BE">
              <w:rPr>
                <w:rFonts w:ascii="Arial" w:hAnsi="Arial" w:cs="Arial"/>
                <w:sz w:val="20"/>
                <w:szCs w:val="20"/>
              </w:rPr>
              <w:t>Storage Facility</w:t>
            </w:r>
            <w:r w:rsidRPr="00D527BE">
              <w:rPr>
                <w:rFonts w:ascii="Arial" w:hAnsi="Arial" w:cs="Arial"/>
                <w:sz w:val="20"/>
                <w:szCs w:val="20"/>
              </w:rPr>
              <w:t>.</w:t>
            </w:r>
            <w:r w:rsidR="00712D32" w:rsidRPr="00D527BE">
              <w:rPr>
                <w:rFonts w:ascii="Arial" w:hAnsi="Arial" w:cs="Arial"/>
                <w:sz w:val="20"/>
                <w:szCs w:val="20"/>
              </w:rPr>
              <w:t xml:space="preserve">  </w:t>
            </w:r>
            <w:r w:rsidRPr="00D527BE">
              <w:rPr>
                <w:rFonts w:ascii="Arial" w:hAnsi="Arial" w:cs="Arial"/>
                <w:sz w:val="20"/>
                <w:szCs w:val="20"/>
              </w:rPr>
              <w:t xml:space="preserve">Seller shall </w:t>
            </w:r>
            <w:proofErr w:type="gramStart"/>
            <w:r w:rsidRPr="00D527BE">
              <w:rPr>
                <w:rFonts w:ascii="Arial" w:hAnsi="Arial" w:cs="Arial"/>
                <w:sz w:val="20"/>
                <w:szCs w:val="20"/>
              </w:rPr>
              <w:t>at all times</w:t>
            </w:r>
            <w:proofErr w:type="gramEnd"/>
            <w:r w:rsidRPr="00D527BE">
              <w:rPr>
                <w:rFonts w:ascii="Arial" w:hAnsi="Arial" w:cs="Arial"/>
                <w:sz w:val="20"/>
                <w:szCs w:val="20"/>
              </w:rPr>
              <w:t xml:space="preserve"> retain all other aspects of operation and maintenance of the </w:t>
            </w:r>
            <w:r w:rsidR="00EA4624" w:rsidRPr="00D527BE">
              <w:rPr>
                <w:rFonts w:ascii="Arial" w:hAnsi="Arial" w:cs="Arial"/>
                <w:sz w:val="20"/>
                <w:szCs w:val="20"/>
              </w:rPr>
              <w:t>Storage Facility</w:t>
            </w:r>
            <w:r w:rsidRPr="00D527BE">
              <w:rPr>
                <w:rFonts w:ascii="Arial" w:hAnsi="Arial" w:cs="Arial"/>
                <w:sz w:val="20"/>
                <w:szCs w:val="20"/>
              </w:rPr>
              <w:t xml:space="preserve"> in accordance with </w:t>
            </w:r>
            <w:r w:rsidR="002C358D" w:rsidRPr="00D527BE">
              <w:rPr>
                <w:rFonts w:ascii="Arial" w:hAnsi="Arial" w:cs="Arial"/>
                <w:sz w:val="20"/>
                <w:szCs w:val="20"/>
              </w:rPr>
              <w:t>prudent operating practice</w:t>
            </w:r>
            <w:r w:rsidRPr="00D527BE">
              <w:rPr>
                <w:rFonts w:ascii="Arial" w:hAnsi="Arial" w:cs="Arial"/>
                <w:sz w:val="20"/>
                <w:szCs w:val="20"/>
              </w:rPr>
              <w:t xml:space="preserve"> and applicable law and adhering to all operational data, interconnection and telemetry requirements applicable to </w:t>
            </w:r>
            <w:r w:rsidR="00712D32" w:rsidRPr="00D527BE">
              <w:rPr>
                <w:rFonts w:ascii="Arial" w:hAnsi="Arial" w:cs="Arial"/>
                <w:sz w:val="20"/>
                <w:szCs w:val="20"/>
              </w:rPr>
              <w:t>the Storage Facility</w:t>
            </w:r>
            <w:r w:rsidRPr="00D527BE">
              <w:rPr>
                <w:rFonts w:ascii="Arial" w:hAnsi="Arial" w:cs="Arial"/>
                <w:sz w:val="20"/>
                <w:szCs w:val="20"/>
              </w:rPr>
              <w:t>.</w:t>
            </w:r>
          </w:p>
        </w:tc>
      </w:tr>
      <w:tr w:rsidR="00D15918" w:rsidRPr="00D527BE" w14:paraId="63E8C96F" w14:textId="77777777" w:rsidTr="00A22B52">
        <w:tc>
          <w:tcPr>
            <w:tcW w:w="2120" w:type="dxa"/>
            <w:tcBorders>
              <w:top w:val="single" w:sz="4" w:space="0" w:color="auto"/>
            </w:tcBorders>
          </w:tcPr>
          <w:p w14:paraId="3F2C7602" w14:textId="5E08F3EF" w:rsidR="00ED77AD" w:rsidRPr="00D527BE" w:rsidRDefault="00ED77AD" w:rsidP="008F45AB">
            <w:pPr>
              <w:spacing w:before="120" w:after="120"/>
              <w:rPr>
                <w:rFonts w:ascii="Arial" w:hAnsi="Arial" w:cs="Arial"/>
                <w:b/>
                <w:sz w:val="20"/>
                <w:szCs w:val="20"/>
              </w:rPr>
            </w:pPr>
            <w:r w:rsidRPr="00D527BE">
              <w:rPr>
                <w:rFonts w:ascii="Arial" w:hAnsi="Arial" w:cs="Arial"/>
                <w:b/>
                <w:sz w:val="20"/>
                <w:szCs w:val="20"/>
              </w:rPr>
              <w:lastRenderedPageBreak/>
              <w:t>REC Tracking System:</w:t>
            </w:r>
          </w:p>
        </w:tc>
        <w:tc>
          <w:tcPr>
            <w:tcW w:w="7240" w:type="dxa"/>
            <w:tcBorders>
              <w:top w:val="single" w:sz="4" w:space="0" w:color="auto"/>
            </w:tcBorders>
            <w:vAlign w:val="center"/>
          </w:tcPr>
          <w:p w14:paraId="27B80A1D" w14:textId="7E4A33A8"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The Seller shall transfer RECs associated with the generation from the Facility for each month via WREGIS pursuant to the timelines in WREGIS Operating Rules.</w:t>
            </w:r>
          </w:p>
          <w:p w14:paraId="7E38CBA1" w14:textId="7955BA66"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 xml:space="preserve">Each Party shall be responsible for setting up an account with WREGIS. </w:t>
            </w:r>
          </w:p>
        </w:tc>
      </w:tr>
      <w:tr w:rsidR="00431E2C" w:rsidRPr="00D527BE" w14:paraId="7619C700" w14:textId="77777777" w:rsidTr="00A22B52">
        <w:tc>
          <w:tcPr>
            <w:tcW w:w="2120" w:type="dxa"/>
          </w:tcPr>
          <w:p w14:paraId="26E1BCFD" w14:textId="5E32AFEF" w:rsidR="00ED77AD" w:rsidRPr="00D527BE" w:rsidRDefault="00ED77AD" w:rsidP="008F45AB">
            <w:pPr>
              <w:spacing w:before="120" w:after="120"/>
              <w:rPr>
                <w:rFonts w:ascii="Arial" w:hAnsi="Arial" w:cs="Arial"/>
                <w:b/>
                <w:sz w:val="20"/>
                <w:szCs w:val="20"/>
              </w:rPr>
            </w:pPr>
            <w:r w:rsidRPr="00D527BE">
              <w:rPr>
                <w:rFonts w:ascii="Arial" w:hAnsi="Arial" w:cs="Arial"/>
                <w:b/>
                <w:sz w:val="20"/>
                <w:szCs w:val="20"/>
              </w:rPr>
              <w:t>Resource Adequacy Failure:</w:t>
            </w:r>
          </w:p>
        </w:tc>
        <w:tc>
          <w:tcPr>
            <w:tcW w:w="7240" w:type="dxa"/>
            <w:shd w:val="clear" w:color="auto" w:fill="auto"/>
            <w:vAlign w:val="center"/>
          </w:tcPr>
          <w:p w14:paraId="1E0B5E85" w14:textId="045195E6" w:rsidR="001B1143" w:rsidRPr="00D527BE" w:rsidRDefault="001B1143" w:rsidP="0060150A">
            <w:pPr>
              <w:pStyle w:val="BodyText"/>
              <w:spacing w:before="80" w:after="80"/>
              <w:jc w:val="both"/>
              <w:rPr>
                <w:rFonts w:ascii="Arial" w:hAnsi="Arial" w:cs="Arial"/>
                <w:sz w:val="20"/>
                <w:szCs w:val="20"/>
              </w:rPr>
            </w:pPr>
            <w:r w:rsidRPr="00D527BE">
              <w:rPr>
                <w:rFonts w:ascii="Arial" w:hAnsi="Arial" w:cs="Arial"/>
                <w:sz w:val="20"/>
                <w:szCs w:val="20"/>
              </w:rPr>
              <w:t xml:space="preserve">For each RA Shortfall Month, </w:t>
            </w:r>
            <w:r w:rsidR="00C10C87" w:rsidRPr="00D527BE">
              <w:rPr>
                <w:rFonts w:ascii="Arial" w:hAnsi="Arial" w:cs="Arial"/>
                <w:sz w:val="20"/>
                <w:szCs w:val="20"/>
              </w:rPr>
              <w:t>Seller shall pay to Buyer an amount (the “</w:t>
            </w:r>
            <w:r w:rsidR="00C10C87" w:rsidRPr="00D527BE">
              <w:rPr>
                <w:rFonts w:ascii="Arial" w:hAnsi="Arial" w:cs="Arial"/>
                <w:b/>
                <w:bCs/>
                <w:sz w:val="20"/>
                <w:szCs w:val="20"/>
                <w:u w:val="single"/>
              </w:rPr>
              <w:t>RA Deficiency Amoun</w:t>
            </w:r>
            <w:r w:rsidR="00C10C87" w:rsidRPr="00D527BE">
              <w:rPr>
                <w:rFonts w:ascii="Arial" w:hAnsi="Arial" w:cs="Arial"/>
                <w:sz w:val="20"/>
                <w:szCs w:val="20"/>
                <w:u w:val="single"/>
              </w:rPr>
              <w:t>t</w:t>
            </w:r>
            <w:r w:rsidR="00C10C87" w:rsidRPr="00D527BE">
              <w:rPr>
                <w:rFonts w:ascii="Arial" w:hAnsi="Arial" w:cs="Arial"/>
                <w:sz w:val="20"/>
                <w:szCs w:val="20"/>
              </w:rPr>
              <w:t>”)</w:t>
            </w:r>
            <w:r w:rsidR="009A18E0" w:rsidRPr="00D527BE">
              <w:rPr>
                <w:rFonts w:ascii="Arial" w:hAnsi="Arial" w:cs="Arial"/>
                <w:sz w:val="20"/>
                <w:szCs w:val="20"/>
              </w:rPr>
              <w:t xml:space="preserve"> which shall be </w:t>
            </w:r>
            <w:r w:rsidR="00C10C87" w:rsidRPr="00D527BE">
              <w:rPr>
                <w:rFonts w:ascii="Arial" w:hAnsi="Arial" w:cs="Arial"/>
                <w:sz w:val="20"/>
                <w:szCs w:val="20"/>
              </w:rPr>
              <w:t>equal to the product of (</w:t>
            </w:r>
            <w:proofErr w:type="spellStart"/>
            <w:r w:rsidR="00C10C87" w:rsidRPr="00D527BE">
              <w:rPr>
                <w:rFonts w:ascii="Arial" w:hAnsi="Arial" w:cs="Arial"/>
                <w:sz w:val="20"/>
                <w:szCs w:val="20"/>
              </w:rPr>
              <w:t>i</w:t>
            </w:r>
            <w:proofErr w:type="spellEnd"/>
            <w:r w:rsidR="00C10C87" w:rsidRPr="00D527BE">
              <w:rPr>
                <w:rFonts w:ascii="Arial" w:hAnsi="Arial" w:cs="Arial"/>
                <w:sz w:val="20"/>
                <w:szCs w:val="20"/>
              </w:rPr>
              <w:t>) the RA Shortfall Amount, and (ii) the sum of (A) the CPUC System RA Penalty and (B) the CPM Soft Offer Cap</w:t>
            </w:r>
            <w:r w:rsidRPr="00D527BE">
              <w:rPr>
                <w:rFonts w:ascii="Arial" w:hAnsi="Arial" w:cs="Arial"/>
                <w:sz w:val="20"/>
                <w:szCs w:val="20"/>
              </w:rPr>
              <w:t xml:space="preserve">.  </w:t>
            </w:r>
          </w:p>
          <w:p w14:paraId="61F5962A" w14:textId="6287A4BE" w:rsidR="001B1143" w:rsidRPr="00D527BE" w:rsidRDefault="009A18E0" w:rsidP="0060150A">
            <w:pPr>
              <w:pStyle w:val="BodyText"/>
              <w:spacing w:before="80" w:after="80"/>
              <w:jc w:val="both"/>
              <w:rPr>
                <w:rFonts w:ascii="Arial" w:hAnsi="Arial" w:cs="Arial"/>
                <w:sz w:val="20"/>
                <w:szCs w:val="20"/>
              </w:rPr>
            </w:pPr>
            <w:r w:rsidRPr="00D527BE">
              <w:rPr>
                <w:rFonts w:ascii="Arial" w:hAnsi="Arial" w:cs="Arial"/>
                <w:sz w:val="20"/>
                <w:szCs w:val="20"/>
              </w:rPr>
              <w:t>As used above:</w:t>
            </w:r>
          </w:p>
          <w:p w14:paraId="151123D1" w14:textId="66B3901B" w:rsidR="008E5209" w:rsidRPr="00D527BE" w:rsidRDefault="008F1B6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Administrative NQC Reduction</w:t>
            </w:r>
            <w:r w:rsidRPr="00D527BE">
              <w:rPr>
                <w:rFonts w:ascii="Arial" w:hAnsi="Arial" w:cs="Arial"/>
                <w:sz w:val="20"/>
                <w:szCs w:val="20"/>
              </w:rPr>
              <w:t xml:space="preserve">” </w:t>
            </w:r>
            <w:r w:rsidRPr="00D527BE">
              <w:rPr>
                <w:rFonts w:ascii="Arial" w:hAnsi="Arial" w:cs="Arial"/>
                <w:color w:val="212121"/>
                <w:sz w:val="20"/>
                <w:szCs w:val="20"/>
              </w:rPr>
              <w:t xml:space="preserve">means a reduction in the maximum achievable Net Qualifying Capacity of the Facility due to a reduction that has been generally applied to resources materially </w:t>
            </w:r>
            <w:proofErr w:type="gramStart"/>
            <w:r w:rsidRPr="00D527BE">
              <w:rPr>
                <w:rFonts w:ascii="Arial" w:hAnsi="Arial" w:cs="Arial"/>
                <w:color w:val="212121"/>
                <w:sz w:val="20"/>
                <w:szCs w:val="20"/>
              </w:rPr>
              <w:t>similar to</w:t>
            </w:r>
            <w:proofErr w:type="gramEnd"/>
            <w:r w:rsidRPr="00D527BE">
              <w:rPr>
                <w:rFonts w:ascii="Arial" w:hAnsi="Arial" w:cs="Arial"/>
                <w:color w:val="212121"/>
                <w:sz w:val="20"/>
                <w:szCs w:val="20"/>
              </w:rPr>
              <w:t xml:space="preserve"> the Facility in terms of</w:t>
            </w:r>
            <w:r w:rsidR="004A0E16" w:rsidRPr="00D527BE">
              <w:rPr>
                <w:rFonts w:ascii="Arial" w:hAnsi="Arial" w:cs="Arial"/>
                <w:color w:val="212121"/>
                <w:sz w:val="20"/>
                <w:szCs w:val="20"/>
              </w:rPr>
              <w:t xml:space="preserve"> generating technology </w:t>
            </w:r>
            <w:r w:rsidRPr="00D527BE">
              <w:rPr>
                <w:rFonts w:ascii="Arial" w:hAnsi="Arial" w:cs="Arial"/>
                <w:color w:val="212121"/>
                <w:sz w:val="20"/>
                <w:szCs w:val="20"/>
              </w:rPr>
              <w:t>and operational characteristics (including those characteristics specified in the CPUC Master Resource Database), including any methodology that incorporates fleet averages or other average outage rates</w:t>
            </w:r>
            <w:r w:rsidRPr="00D527BE">
              <w:rPr>
                <w:rFonts w:ascii="Arial" w:hAnsi="Arial" w:cs="Arial"/>
                <w:sz w:val="20"/>
                <w:szCs w:val="20"/>
              </w:rPr>
              <w:t>.</w:t>
            </w:r>
          </w:p>
          <w:p w14:paraId="22C47892" w14:textId="55D938D9" w:rsidR="00C73979" w:rsidRPr="00D527BE" w:rsidRDefault="00FE2763"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CPM Soft Offer Cap</w:t>
            </w:r>
            <w:r w:rsidRPr="00D527BE">
              <w:rPr>
                <w:rFonts w:ascii="Arial" w:hAnsi="Arial" w:cs="Arial"/>
                <w:sz w:val="20"/>
                <w:szCs w:val="20"/>
              </w:rPr>
              <w:t>” has the meaning set forth in the CAISO Tariff.</w:t>
            </w:r>
          </w:p>
          <w:p w14:paraId="09C68A0D" w14:textId="3A0667AF" w:rsidR="00FE2763" w:rsidRPr="00D527BE" w:rsidRDefault="00C73979"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CPUC System RA Penalty</w:t>
            </w:r>
            <w:r w:rsidRPr="00D527BE">
              <w:rPr>
                <w:rFonts w:ascii="Arial" w:hAnsi="Arial" w:cs="Arial"/>
                <w:sz w:val="20"/>
                <w:szCs w:val="20"/>
              </w:rPr>
              <w:t>” means the Tier 1 System RA Penalties assessed against LSEs by the CPUC for RA deficiencies that are not replaced or cured, as established in the Resource Adequacy Rulings and subsequently incorporated into the annual “Filing Guide for System, Local and Flexible Resource Adequacy Compliance Filings” that is issued by the CPUC Energy Division, which is expected to be updated annually, or any replacement or successor documentation established by the CPUC Energy Division to reflect RA penalties that are established by the CPUC and assessed against LSEs for RA deficiencies.</w:t>
            </w:r>
          </w:p>
          <w:p w14:paraId="3BEB7D55" w14:textId="606E8A8D" w:rsidR="00884AAD" w:rsidRPr="00D527BE" w:rsidRDefault="00884A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Deemed Delivered RA</w:t>
            </w:r>
            <w:r w:rsidRPr="00D527BE">
              <w:rPr>
                <w:rFonts w:ascii="Arial" w:hAnsi="Arial" w:cs="Arial"/>
                <w:sz w:val="20"/>
                <w:szCs w:val="20"/>
              </w:rPr>
              <w:t>” means for each hour of the Relevant Day in the applicable Showing Month the amount of Net Qualifying Capacity expressed in MW that the Facility would have delivered to the Delivery Point, but for (</w:t>
            </w:r>
            <w:proofErr w:type="spellStart"/>
            <w:r w:rsidRPr="00D527BE">
              <w:rPr>
                <w:rFonts w:ascii="Arial" w:hAnsi="Arial" w:cs="Arial"/>
                <w:sz w:val="20"/>
                <w:szCs w:val="20"/>
              </w:rPr>
              <w:t>i</w:t>
            </w:r>
            <w:proofErr w:type="spellEnd"/>
            <w:r w:rsidRPr="00D527BE">
              <w:rPr>
                <w:rFonts w:ascii="Arial" w:hAnsi="Arial" w:cs="Arial"/>
                <w:sz w:val="20"/>
                <w:szCs w:val="20"/>
              </w:rPr>
              <w:t>) a Force Majeure Event, and (ii) Planned Outages permitted by the terms of th</w:t>
            </w:r>
            <w:r w:rsidR="002C7ACB" w:rsidRPr="00D527BE">
              <w:rPr>
                <w:rFonts w:ascii="Arial" w:hAnsi="Arial" w:cs="Arial"/>
                <w:sz w:val="20"/>
                <w:szCs w:val="20"/>
              </w:rPr>
              <w:t>e Amended and Restated</w:t>
            </w:r>
            <w:r w:rsidRPr="00D527BE">
              <w:rPr>
                <w:rFonts w:ascii="Arial" w:hAnsi="Arial" w:cs="Arial"/>
                <w:sz w:val="20"/>
                <w:szCs w:val="20"/>
              </w:rPr>
              <w:t xml:space="preserve"> </w:t>
            </w:r>
            <w:r w:rsidR="00247DC9" w:rsidRPr="00D527BE">
              <w:rPr>
                <w:rFonts w:ascii="Arial" w:hAnsi="Arial" w:cs="Arial"/>
                <w:sz w:val="20"/>
                <w:szCs w:val="20"/>
              </w:rPr>
              <w:t xml:space="preserve">PPA </w:t>
            </w:r>
            <w:r w:rsidRPr="00D527BE">
              <w:rPr>
                <w:rFonts w:ascii="Arial" w:hAnsi="Arial" w:cs="Arial"/>
                <w:sz w:val="20"/>
                <w:szCs w:val="20"/>
              </w:rPr>
              <w:t>to the extent such Planned Outages reduce the maximum achievable Net Qualifying Capacity of the Facility.</w:t>
            </w:r>
          </w:p>
          <w:p w14:paraId="32935799" w14:textId="11AF3665" w:rsidR="00CC66E9" w:rsidRPr="00D527BE" w:rsidRDefault="00914165"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Delivered RA</w:t>
            </w:r>
            <w:r w:rsidRPr="00D527BE">
              <w:rPr>
                <w:rFonts w:ascii="Arial" w:hAnsi="Arial" w:cs="Arial"/>
                <w:sz w:val="20"/>
                <w:szCs w:val="20"/>
              </w:rPr>
              <w:t>” means for each hour of the Relevant Day in the applicable Showing Month the sum of (a) the Net Qualifying Capacity of the Facility for such month able to be shown on Buyer’s monthly or annual Resource Adequacy Plan to the CAISO and CPUC and counted as Resource Adequacy Capacity by both the CAISO and CPUC, (b) Deemed Delivered RA and (c) Replacement RA.</w:t>
            </w:r>
          </w:p>
          <w:p w14:paraId="1EF914EE" w14:textId="4FD52AC8" w:rsidR="004B6B2D" w:rsidRPr="00D527BE" w:rsidRDefault="007E4CF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Guaranteed RA Amount</w:t>
            </w:r>
            <w:r w:rsidRPr="00D527BE">
              <w:rPr>
                <w:rFonts w:ascii="Arial" w:hAnsi="Arial" w:cs="Arial"/>
                <w:sz w:val="20"/>
                <w:szCs w:val="20"/>
              </w:rPr>
              <w:t xml:space="preserve">” means the Qualifying Capacity </w:t>
            </w:r>
            <w:r w:rsidRPr="00D527BE">
              <w:rPr>
                <w:rFonts w:ascii="Arial" w:hAnsi="Arial" w:cs="Arial"/>
                <w:i/>
                <w:iCs/>
                <w:sz w:val="20"/>
                <w:szCs w:val="20"/>
              </w:rPr>
              <w:t>minus</w:t>
            </w:r>
            <w:r w:rsidRPr="00D527BE">
              <w:rPr>
                <w:rFonts w:ascii="Arial" w:hAnsi="Arial" w:cs="Arial"/>
                <w:sz w:val="20"/>
                <w:szCs w:val="20"/>
              </w:rPr>
              <w:t xml:space="preserve"> Administrative NQC Reductions for each hour of the Relevant Day in the applicable Showing Month.</w:t>
            </w:r>
          </w:p>
          <w:p w14:paraId="104C53ED" w14:textId="3FD72894" w:rsidR="00386708" w:rsidRPr="00D527BE" w:rsidRDefault="00386708" w:rsidP="0060150A">
            <w:pPr>
              <w:pStyle w:val="BodyText2"/>
              <w:spacing w:before="80" w:after="80" w:line="240" w:lineRule="auto"/>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RA Deficiency Amount</w:t>
            </w:r>
            <w:r w:rsidRPr="00D527BE">
              <w:rPr>
                <w:rFonts w:ascii="Arial" w:hAnsi="Arial" w:cs="Arial"/>
                <w:sz w:val="20"/>
                <w:szCs w:val="20"/>
              </w:rPr>
              <w:t xml:space="preserve">” means the liquidated </w:t>
            </w:r>
            <w:bookmarkStart w:id="4" w:name="_9kMHG5YVt4666AGR4klglVM2FwyE"/>
            <w:r w:rsidRPr="00D527BE">
              <w:rPr>
                <w:rFonts w:ascii="Arial" w:hAnsi="Arial" w:cs="Arial"/>
                <w:sz w:val="20"/>
                <w:szCs w:val="20"/>
              </w:rPr>
              <w:t>damages payment</w:t>
            </w:r>
            <w:bookmarkEnd w:id="4"/>
            <w:r w:rsidRPr="00D527BE">
              <w:rPr>
                <w:rFonts w:ascii="Arial" w:hAnsi="Arial" w:cs="Arial"/>
                <w:sz w:val="20"/>
                <w:szCs w:val="20"/>
              </w:rPr>
              <w:t xml:space="preserve"> that Seller shall pay to Buyer for an applicable RA Shortfall Month </w:t>
            </w:r>
            <w:r w:rsidR="00270E4A" w:rsidRPr="00D527BE">
              <w:rPr>
                <w:rFonts w:ascii="Arial" w:hAnsi="Arial" w:cs="Arial"/>
                <w:sz w:val="20"/>
                <w:szCs w:val="20"/>
              </w:rPr>
              <w:t>equal to the product of (</w:t>
            </w:r>
            <w:proofErr w:type="spellStart"/>
            <w:r w:rsidR="00270E4A" w:rsidRPr="00D527BE">
              <w:rPr>
                <w:rFonts w:ascii="Arial" w:hAnsi="Arial" w:cs="Arial"/>
                <w:sz w:val="20"/>
                <w:szCs w:val="20"/>
              </w:rPr>
              <w:t>i</w:t>
            </w:r>
            <w:proofErr w:type="spellEnd"/>
            <w:r w:rsidR="00270E4A" w:rsidRPr="00D527BE">
              <w:rPr>
                <w:rFonts w:ascii="Arial" w:hAnsi="Arial" w:cs="Arial"/>
                <w:sz w:val="20"/>
                <w:szCs w:val="20"/>
              </w:rPr>
              <w:t>) the RA Shortfall Amount, and (ii) the sum of (A) the CPUC System RA Penalty and (B) the CPM Soft Offer Cap</w:t>
            </w:r>
            <w:r w:rsidRPr="00D527BE">
              <w:rPr>
                <w:rFonts w:ascii="Arial" w:hAnsi="Arial" w:cs="Arial"/>
                <w:sz w:val="20"/>
                <w:szCs w:val="20"/>
              </w:rPr>
              <w:t>.</w:t>
            </w:r>
          </w:p>
          <w:p w14:paraId="7086C194" w14:textId="3C3C869D" w:rsidR="00AE7C63" w:rsidRPr="00D527BE" w:rsidRDefault="00DD05A4" w:rsidP="0060150A">
            <w:pPr>
              <w:pStyle w:val="BodyText2"/>
              <w:spacing w:before="80" w:after="80" w:line="240" w:lineRule="auto"/>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RA Shortfall Amount</w:t>
            </w:r>
            <w:r w:rsidRPr="00D527BE">
              <w:rPr>
                <w:rFonts w:ascii="Arial" w:hAnsi="Arial" w:cs="Arial"/>
                <w:sz w:val="20"/>
                <w:szCs w:val="20"/>
              </w:rPr>
              <w:t xml:space="preserve">” shall be determined by first, calculating the difference of the Guaranteed RA Amount </w:t>
            </w:r>
            <w:r w:rsidRPr="00D527BE">
              <w:rPr>
                <w:rFonts w:ascii="Arial" w:hAnsi="Arial" w:cs="Arial"/>
                <w:i/>
                <w:iCs/>
                <w:sz w:val="20"/>
                <w:szCs w:val="20"/>
              </w:rPr>
              <w:t>minus</w:t>
            </w:r>
            <w:r w:rsidRPr="00D527BE">
              <w:rPr>
                <w:rFonts w:ascii="Arial" w:hAnsi="Arial" w:cs="Arial"/>
                <w:sz w:val="20"/>
                <w:szCs w:val="20"/>
              </w:rPr>
              <w:t xml:space="preserve"> the Delivered RA for each hour of the Relevant Day in the applicable Showing Month and, second, selecting the highest hourly difference for any hour of the Relevant Day in the applicable Showing Month as determined pursuant to step one of this calculation, which such highest hourly value shall be the “RA Shortfall Amount” for purposes of </w:t>
            </w:r>
            <w:r w:rsidRPr="00D527BE">
              <w:rPr>
                <w:rFonts w:ascii="Arial" w:hAnsi="Arial" w:cs="Arial"/>
                <w:sz w:val="20"/>
                <w:szCs w:val="20"/>
              </w:rPr>
              <w:lastRenderedPageBreak/>
              <w:t xml:space="preserve">calculating an RA Deficiency Amount for such Showing Month; provided, if the CPUC adopts another methodology for calculating a load serving entity’s procurement deficiencies in Resource Adequacy Benefits for purposes of the Resource Adequacy Requirements, the Parties shall cooperate in good faith to amend this definition to conform to such new methodology in order to preserve to the maximum extent possible the benefits, burdens, and obligations set forth in this definition as of the Effective Date. If the result of the calculation is a negative number, the RA Shortfall Amount shall be deemed to be zero MW for such Showing Month. </w:t>
            </w:r>
          </w:p>
          <w:p w14:paraId="71B7842F" w14:textId="0D59C6E5" w:rsidR="00AE7C63" w:rsidRPr="00D527BE" w:rsidRDefault="00AE7C63" w:rsidP="0060150A">
            <w:pPr>
              <w:pStyle w:val="BodyText2"/>
              <w:spacing w:before="80" w:after="80" w:line="240" w:lineRule="auto"/>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RA Shortfall Month</w:t>
            </w:r>
            <w:r w:rsidRPr="00D527BE">
              <w:rPr>
                <w:rFonts w:ascii="Arial" w:hAnsi="Arial" w:cs="Arial"/>
                <w:sz w:val="20"/>
                <w:szCs w:val="20"/>
              </w:rPr>
              <w:t>” means, for purposes of calculating an RA Deficiency Amount, any month commencing after the Commercial Operation Date during which there is an RA Shortfall Amount.</w:t>
            </w:r>
          </w:p>
          <w:p w14:paraId="3D1BFF31" w14:textId="5A1A7379" w:rsidR="00452455" w:rsidRPr="00D527BE" w:rsidRDefault="00D75875"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Replacement RA</w:t>
            </w:r>
            <w:r w:rsidRPr="00D527BE">
              <w:rPr>
                <w:rFonts w:ascii="Arial" w:hAnsi="Arial" w:cs="Arial"/>
                <w:sz w:val="20"/>
                <w:szCs w:val="20"/>
              </w:rPr>
              <w:t xml:space="preserve">” means </w:t>
            </w:r>
            <w:bookmarkStart w:id="5" w:name="_9kMIH5YVt3AB9IKeMu58CvjICn1I3mBlM56z4JU"/>
            <w:bookmarkStart w:id="6" w:name="_9kMIH5YVt3AB9ILfMu58CvjICn1I3mBlM56z4JU"/>
            <w:r w:rsidRPr="00D527BE">
              <w:rPr>
                <w:rFonts w:ascii="Arial" w:hAnsi="Arial" w:cs="Arial"/>
                <w:sz w:val="20"/>
                <w:szCs w:val="20"/>
              </w:rPr>
              <w:t>Resource Adequacy Benefits</w:t>
            </w:r>
            <w:bookmarkEnd w:id="5"/>
            <w:bookmarkEnd w:id="6"/>
            <w:r w:rsidRPr="00D527BE">
              <w:rPr>
                <w:rFonts w:ascii="Arial" w:hAnsi="Arial" w:cs="Arial"/>
                <w:sz w:val="20"/>
                <w:szCs w:val="20"/>
              </w:rPr>
              <w:t xml:space="preserve">, if any, equivalent to those that would have been provided by the </w:t>
            </w:r>
            <w:bookmarkStart w:id="7" w:name="_9kMK4I6ZWu4BC8IJQ7bkuv4L"/>
            <w:r w:rsidRPr="00D527BE">
              <w:rPr>
                <w:rFonts w:ascii="Arial" w:hAnsi="Arial" w:cs="Arial"/>
                <w:sz w:val="20"/>
                <w:szCs w:val="20"/>
              </w:rPr>
              <w:t xml:space="preserve">Facility </w:t>
            </w:r>
            <w:bookmarkEnd w:id="7"/>
            <w:r w:rsidRPr="00D527BE">
              <w:rPr>
                <w:rFonts w:ascii="Arial" w:hAnsi="Arial" w:cs="Arial"/>
                <w:sz w:val="20"/>
                <w:szCs w:val="20"/>
              </w:rPr>
              <w:t xml:space="preserve">with respect to the applicable </w:t>
            </w:r>
            <w:bookmarkStart w:id="8" w:name="_9kMHG5YVt3ABAEHhQt94wvVY6C7"/>
            <w:bookmarkStart w:id="9" w:name="_9kMHG5YVt3ABAEIiQt94wvVY6C7"/>
            <w:r w:rsidRPr="00D527BE">
              <w:rPr>
                <w:rFonts w:ascii="Arial" w:hAnsi="Arial" w:cs="Arial"/>
                <w:sz w:val="20"/>
                <w:szCs w:val="20"/>
              </w:rPr>
              <w:t>Showing Month</w:t>
            </w:r>
            <w:bookmarkEnd w:id="8"/>
            <w:bookmarkEnd w:id="9"/>
            <w:r w:rsidRPr="00D527BE">
              <w:rPr>
                <w:rFonts w:ascii="Arial" w:hAnsi="Arial" w:cs="Arial"/>
                <w:sz w:val="20"/>
                <w:szCs w:val="20"/>
              </w:rPr>
              <w:t xml:space="preserve"> in all respects, including, as applicable, </w:t>
            </w:r>
            <w:r w:rsidRPr="00D527BE">
              <w:rPr>
                <w:rFonts w:ascii="Arial" w:hAnsi="Arial" w:cs="Arial"/>
                <w:color w:val="000000" w:themeColor="text1"/>
                <w:sz w:val="20"/>
                <w:szCs w:val="20"/>
              </w:rPr>
              <w:t xml:space="preserve">Resource Category and Flexible Capacity Category, and any successor criteria applicable to the Facility, </w:t>
            </w:r>
            <w:r w:rsidRPr="00D527BE">
              <w:rPr>
                <w:rFonts w:ascii="Arial" w:hAnsi="Arial" w:cs="Arial"/>
                <w:sz w:val="20"/>
                <w:szCs w:val="20"/>
              </w:rPr>
              <w:t>unless Buyer consents to accept Replacement RA from another facility that provides non-equivalent Resource Adequacy Benefits.</w:t>
            </w:r>
          </w:p>
        </w:tc>
      </w:tr>
      <w:tr w:rsidR="00431E2C" w:rsidRPr="00D527BE" w14:paraId="76AB6462" w14:textId="77777777" w:rsidTr="00A22B52">
        <w:tc>
          <w:tcPr>
            <w:tcW w:w="2120" w:type="dxa"/>
          </w:tcPr>
          <w:p w14:paraId="4E5B469B" w14:textId="0ACD389E" w:rsidR="00ED77AD" w:rsidRPr="00D527BE" w:rsidRDefault="00ED77AD" w:rsidP="008F45AB">
            <w:pPr>
              <w:spacing w:before="120" w:after="120"/>
              <w:rPr>
                <w:rFonts w:ascii="Arial" w:hAnsi="Arial" w:cs="Arial"/>
                <w:b/>
                <w:sz w:val="20"/>
                <w:szCs w:val="20"/>
              </w:rPr>
            </w:pPr>
            <w:r w:rsidRPr="00D527BE">
              <w:rPr>
                <w:rFonts w:ascii="Arial" w:hAnsi="Arial" w:cs="Arial"/>
                <w:b/>
                <w:sz w:val="20"/>
                <w:szCs w:val="20"/>
              </w:rPr>
              <w:lastRenderedPageBreak/>
              <w:t>Credit Requirements:</w:t>
            </w:r>
          </w:p>
        </w:tc>
        <w:tc>
          <w:tcPr>
            <w:tcW w:w="7240" w:type="dxa"/>
            <w:shd w:val="clear" w:color="auto" w:fill="auto"/>
            <w:vAlign w:val="center"/>
          </w:tcPr>
          <w:p w14:paraId="7E01C9F4" w14:textId="77777777"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Seller shall post security as follows:</w:t>
            </w:r>
          </w:p>
          <w:p w14:paraId="69012F12" w14:textId="0BC628C1" w:rsidR="00317F79" w:rsidRPr="00D527BE" w:rsidRDefault="0010063F" w:rsidP="0060150A">
            <w:pPr>
              <w:spacing w:before="80" w:after="80"/>
              <w:jc w:val="both"/>
              <w:rPr>
                <w:rFonts w:ascii="Arial" w:hAnsi="Arial" w:cs="Arial"/>
                <w:iCs/>
                <w:sz w:val="20"/>
                <w:szCs w:val="20"/>
              </w:rPr>
            </w:pPr>
            <w:r w:rsidRPr="00D527BE">
              <w:rPr>
                <w:rFonts w:ascii="Arial" w:hAnsi="Arial" w:cs="Arial"/>
                <w:b/>
                <w:bCs/>
                <w:sz w:val="20"/>
                <w:szCs w:val="20"/>
                <w:u w:val="single"/>
              </w:rPr>
              <w:t xml:space="preserve">Initial </w:t>
            </w:r>
            <w:r w:rsidR="006C1A85" w:rsidRPr="00D527BE">
              <w:rPr>
                <w:rFonts w:ascii="Arial" w:hAnsi="Arial" w:cs="Arial"/>
                <w:b/>
                <w:bCs/>
                <w:sz w:val="20"/>
                <w:szCs w:val="20"/>
                <w:u w:val="single"/>
              </w:rPr>
              <w:t>Development Security</w:t>
            </w:r>
            <w:r w:rsidR="006C1A85" w:rsidRPr="00D527BE">
              <w:rPr>
                <w:rFonts w:ascii="Arial" w:hAnsi="Arial" w:cs="Arial"/>
                <w:sz w:val="20"/>
                <w:szCs w:val="20"/>
              </w:rPr>
              <w:t xml:space="preserve"> – </w:t>
            </w:r>
            <w:r w:rsidR="006C1A85" w:rsidRPr="00D527BE">
              <w:rPr>
                <w:rFonts w:ascii="Arial" w:hAnsi="Arial" w:cs="Arial"/>
                <w:iCs/>
                <w:sz w:val="20"/>
                <w:szCs w:val="20"/>
              </w:rPr>
              <w:t xml:space="preserve">$25/kW of Contract Capacity within </w:t>
            </w:r>
            <w:r w:rsidR="002626BF" w:rsidRPr="00D527BE">
              <w:rPr>
                <w:rFonts w:ascii="Arial" w:hAnsi="Arial" w:cs="Arial"/>
                <w:iCs/>
                <w:sz w:val="20"/>
                <w:szCs w:val="20"/>
              </w:rPr>
              <w:t xml:space="preserve">thirty (30) days of the </w:t>
            </w:r>
            <w:r w:rsidR="002C7ACB" w:rsidRPr="00D527BE">
              <w:rPr>
                <w:rFonts w:ascii="Arial" w:hAnsi="Arial" w:cs="Arial"/>
                <w:iCs/>
                <w:sz w:val="20"/>
                <w:szCs w:val="20"/>
              </w:rPr>
              <w:t>IPE OA</w:t>
            </w:r>
            <w:r w:rsidR="0098259E" w:rsidRPr="00D527BE">
              <w:rPr>
                <w:rFonts w:ascii="Arial" w:hAnsi="Arial" w:cs="Arial"/>
                <w:iCs/>
                <w:sz w:val="20"/>
                <w:szCs w:val="20"/>
              </w:rPr>
              <w:t xml:space="preserve"> </w:t>
            </w:r>
            <w:r w:rsidR="002626BF" w:rsidRPr="00D527BE">
              <w:rPr>
                <w:rFonts w:ascii="Arial" w:hAnsi="Arial" w:cs="Arial"/>
                <w:iCs/>
                <w:sz w:val="20"/>
                <w:szCs w:val="20"/>
              </w:rPr>
              <w:t>Effective Date</w:t>
            </w:r>
            <w:r w:rsidR="0098259E" w:rsidRPr="00D527BE">
              <w:rPr>
                <w:rFonts w:ascii="Arial" w:hAnsi="Arial" w:cs="Arial"/>
                <w:iCs/>
                <w:sz w:val="20"/>
                <w:szCs w:val="20"/>
              </w:rPr>
              <w:t>.</w:t>
            </w:r>
          </w:p>
          <w:p w14:paraId="25AD9D90" w14:textId="340474DD" w:rsidR="00ED77AD" w:rsidRPr="00D527BE" w:rsidRDefault="00ED77AD" w:rsidP="0060150A">
            <w:pPr>
              <w:spacing w:before="80" w:after="80"/>
              <w:jc w:val="both"/>
              <w:rPr>
                <w:rFonts w:ascii="Arial" w:hAnsi="Arial" w:cs="Arial"/>
                <w:iCs/>
                <w:sz w:val="20"/>
                <w:szCs w:val="20"/>
              </w:rPr>
            </w:pPr>
            <w:r w:rsidRPr="00D527BE">
              <w:rPr>
                <w:rFonts w:ascii="Arial" w:hAnsi="Arial" w:cs="Arial"/>
                <w:b/>
                <w:bCs/>
                <w:sz w:val="20"/>
                <w:szCs w:val="20"/>
                <w:u w:val="single"/>
              </w:rPr>
              <w:t>Development Security</w:t>
            </w:r>
            <w:r w:rsidRPr="00D527BE">
              <w:rPr>
                <w:rFonts w:ascii="Arial" w:hAnsi="Arial" w:cs="Arial"/>
                <w:sz w:val="20"/>
                <w:szCs w:val="20"/>
              </w:rPr>
              <w:t xml:space="preserve"> – </w:t>
            </w:r>
            <w:r w:rsidRPr="00D527BE">
              <w:rPr>
                <w:rFonts w:ascii="Arial" w:hAnsi="Arial" w:cs="Arial"/>
                <w:iCs/>
                <w:sz w:val="20"/>
                <w:szCs w:val="20"/>
              </w:rPr>
              <w:t>$</w:t>
            </w:r>
            <w:r w:rsidR="00E036F8" w:rsidRPr="00D527BE">
              <w:rPr>
                <w:rFonts w:ascii="Arial" w:hAnsi="Arial" w:cs="Arial"/>
                <w:iCs/>
                <w:sz w:val="20"/>
                <w:szCs w:val="20"/>
              </w:rPr>
              <w:t>125</w:t>
            </w:r>
            <w:r w:rsidRPr="00D527BE">
              <w:rPr>
                <w:rFonts w:ascii="Arial" w:hAnsi="Arial" w:cs="Arial"/>
                <w:iCs/>
                <w:sz w:val="20"/>
                <w:szCs w:val="20"/>
              </w:rPr>
              <w:t>/kW of Contract Capacity</w:t>
            </w:r>
            <w:r w:rsidR="00317F79" w:rsidRPr="00D527BE">
              <w:rPr>
                <w:rFonts w:ascii="Arial" w:hAnsi="Arial" w:cs="Arial"/>
                <w:iCs/>
                <w:sz w:val="20"/>
                <w:szCs w:val="20"/>
              </w:rPr>
              <w:t xml:space="preserve"> within thirty (30) days of the Effective Date of the </w:t>
            </w:r>
            <w:r w:rsidR="00317F79" w:rsidRPr="00D527BE">
              <w:rPr>
                <w:rFonts w:ascii="Arial" w:hAnsi="Arial" w:cs="Arial"/>
                <w:sz w:val="20"/>
                <w:szCs w:val="20"/>
              </w:rPr>
              <w:t>Amended and Restated PPA.</w:t>
            </w:r>
          </w:p>
          <w:p w14:paraId="5BB28C46" w14:textId="2A0421E5" w:rsidR="00B6668C" w:rsidRPr="00D527BE" w:rsidRDefault="00ED77AD" w:rsidP="0060150A">
            <w:pPr>
              <w:spacing w:before="80" w:after="80"/>
              <w:jc w:val="both"/>
              <w:rPr>
                <w:rFonts w:ascii="Arial" w:hAnsi="Arial" w:cs="Arial"/>
                <w:i/>
                <w:sz w:val="20"/>
                <w:szCs w:val="20"/>
              </w:rPr>
            </w:pPr>
            <w:r w:rsidRPr="00D527BE">
              <w:rPr>
                <w:rFonts w:ascii="Arial" w:hAnsi="Arial" w:cs="Arial"/>
                <w:b/>
                <w:bCs/>
                <w:sz w:val="20"/>
                <w:szCs w:val="20"/>
                <w:u w:val="single"/>
              </w:rPr>
              <w:t>Performance Security</w:t>
            </w:r>
            <w:r w:rsidRPr="00D527BE">
              <w:rPr>
                <w:rFonts w:ascii="Arial" w:hAnsi="Arial" w:cs="Arial"/>
                <w:sz w:val="20"/>
                <w:szCs w:val="20"/>
              </w:rPr>
              <w:t xml:space="preserve"> </w:t>
            </w:r>
            <w:r w:rsidRPr="00D527BE">
              <w:rPr>
                <w:rFonts w:ascii="Arial" w:hAnsi="Arial" w:cs="Arial"/>
                <w:iCs/>
                <w:sz w:val="20"/>
                <w:szCs w:val="20"/>
              </w:rPr>
              <w:t xml:space="preserve">– $105/kW of Contract Capacity  </w:t>
            </w:r>
          </w:p>
          <w:p w14:paraId="754205F2" w14:textId="63EED01B" w:rsidR="00ED77AD" w:rsidRPr="00D527BE" w:rsidRDefault="00ED77AD" w:rsidP="0060150A">
            <w:pPr>
              <w:spacing w:before="80" w:after="80"/>
              <w:jc w:val="both"/>
              <w:rPr>
                <w:rFonts w:ascii="Arial" w:hAnsi="Arial" w:cs="Arial"/>
                <w:iCs/>
                <w:sz w:val="20"/>
                <w:szCs w:val="20"/>
              </w:rPr>
            </w:pPr>
            <w:r w:rsidRPr="00D527BE">
              <w:rPr>
                <w:rFonts w:ascii="Arial" w:hAnsi="Arial" w:cs="Arial"/>
                <w:iCs/>
                <w:sz w:val="20"/>
                <w:szCs w:val="20"/>
              </w:rPr>
              <w:t>“</w:t>
            </w:r>
            <w:r w:rsidRPr="00D527BE">
              <w:rPr>
                <w:rFonts w:ascii="Arial" w:hAnsi="Arial" w:cs="Arial"/>
                <w:b/>
                <w:bCs/>
                <w:iCs/>
                <w:sz w:val="20"/>
                <w:szCs w:val="20"/>
                <w:u w:val="single"/>
              </w:rPr>
              <w:t>Contract Capacity</w:t>
            </w:r>
            <w:r w:rsidRPr="00D527BE">
              <w:rPr>
                <w:rFonts w:ascii="Arial" w:hAnsi="Arial" w:cs="Arial"/>
                <w:iCs/>
                <w:sz w:val="20"/>
                <w:szCs w:val="20"/>
              </w:rPr>
              <w:t>” means the sum of the Guaranteed Capacity and the Storage Contract Capacity.</w:t>
            </w:r>
          </w:p>
          <w:p w14:paraId="00EB017D" w14:textId="4C162C4F" w:rsidR="00ED77AD" w:rsidRPr="00D527BE" w:rsidRDefault="00ED77AD" w:rsidP="0060150A">
            <w:pPr>
              <w:spacing w:before="80" w:after="80"/>
              <w:jc w:val="both"/>
              <w:rPr>
                <w:rFonts w:ascii="Arial" w:hAnsi="Arial" w:cs="Arial"/>
                <w:color w:val="000000"/>
                <w:sz w:val="20"/>
                <w:szCs w:val="20"/>
              </w:rPr>
            </w:pPr>
            <w:r w:rsidRPr="00D527BE">
              <w:rPr>
                <w:rFonts w:ascii="Arial" w:hAnsi="Arial" w:cs="Arial"/>
                <w:color w:val="000000"/>
                <w:sz w:val="20"/>
                <w:szCs w:val="20"/>
              </w:rPr>
              <w:t>To secure its obligations under th</w:t>
            </w:r>
            <w:r w:rsidR="002C7ACB" w:rsidRPr="00D527BE">
              <w:rPr>
                <w:rFonts w:ascii="Arial" w:hAnsi="Arial" w:cs="Arial"/>
                <w:color w:val="000000"/>
                <w:sz w:val="20"/>
                <w:szCs w:val="20"/>
              </w:rPr>
              <w:t xml:space="preserve">e Amended and </w:t>
            </w:r>
            <w:r w:rsidR="006D3492" w:rsidRPr="00D527BE">
              <w:rPr>
                <w:rFonts w:ascii="Arial" w:hAnsi="Arial" w:cs="Arial"/>
                <w:color w:val="000000"/>
                <w:sz w:val="20"/>
                <w:szCs w:val="20"/>
              </w:rPr>
              <w:t>Res</w:t>
            </w:r>
            <w:r w:rsidR="002C7ACB" w:rsidRPr="00D527BE">
              <w:rPr>
                <w:rFonts w:ascii="Arial" w:hAnsi="Arial" w:cs="Arial"/>
                <w:color w:val="000000"/>
                <w:sz w:val="20"/>
                <w:szCs w:val="20"/>
              </w:rPr>
              <w:t>tated</w:t>
            </w:r>
            <w:r w:rsidRPr="00D527BE">
              <w:rPr>
                <w:rFonts w:ascii="Arial" w:hAnsi="Arial" w:cs="Arial"/>
                <w:color w:val="000000"/>
                <w:sz w:val="20"/>
                <w:szCs w:val="20"/>
              </w:rPr>
              <w:t xml:space="preserve"> PPA, Seller shall deliver the Development Security to Buyer within thirty (30) days of the Effective Date</w:t>
            </w:r>
            <w:r w:rsidR="006D3492" w:rsidRPr="00D527BE">
              <w:rPr>
                <w:rFonts w:ascii="Arial" w:hAnsi="Arial" w:cs="Arial"/>
                <w:color w:val="000000"/>
                <w:sz w:val="20"/>
                <w:szCs w:val="20"/>
              </w:rPr>
              <w:t xml:space="preserve"> of the Amended and Restated PPA</w:t>
            </w:r>
            <w:r w:rsidRPr="00D527BE">
              <w:rPr>
                <w:rFonts w:ascii="Arial" w:hAnsi="Arial" w:cs="Arial"/>
                <w:color w:val="000000"/>
                <w:sz w:val="20"/>
                <w:szCs w:val="20"/>
              </w:rPr>
              <w:t>.  Development Security shall be in the form of cash or a Letter of Credit.</w:t>
            </w:r>
          </w:p>
          <w:p w14:paraId="52A4D387" w14:textId="09AEB562" w:rsidR="00ED77AD" w:rsidRPr="00D527BE" w:rsidRDefault="00ED77AD" w:rsidP="0060150A">
            <w:pPr>
              <w:spacing w:before="80" w:after="80"/>
              <w:jc w:val="both"/>
              <w:rPr>
                <w:rFonts w:ascii="Arial" w:hAnsi="Arial" w:cs="Arial"/>
                <w:color w:val="000000"/>
                <w:sz w:val="20"/>
                <w:szCs w:val="20"/>
              </w:rPr>
            </w:pPr>
            <w:r w:rsidRPr="00D527BE">
              <w:rPr>
                <w:rFonts w:ascii="Arial" w:hAnsi="Arial" w:cs="Arial"/>
                <w:color w:val="000000"/>
                <w:sz w:val="20"/>
                <w:szCs w:val="20"/>
              </w:rPr>
              <w:t>To secure its obligations under th</w:t>
            </w:r>
            <w:r w:rsidR="002C7ACB" w:rsidRPr="00D527BE">
              <w:rPr>
                <w:rFonts w:ascii="Arial" w:hAnsi="Arial" w:cs="Arial"/>
                <w:color w:val="000000"/>
                <w:sz w:val="20"/>
                <w:szCs w:val="20"/>
              </w:rPr>
              <w:t>e Amended and Restated</w:t>
            </w:r>
            <w:r w:rsidRPr="00D527BE">
              <w:rPr>
                <w:rFonts w:ascii="Arial" w:hAnsi="Arial" w:cs="Arial"/>
                <w:color w:val="000000"/>
                <w:sz w:val="20"/>
                <w:szCs w:val="20"/>
              </w:rPr>
              <w:t xml:space="preserve"> PPA, Seller shall deliver Performance Security to Buyer on or before the Commercial Operation Date.</w:t>
            </w:r>
          </w:p>
          <w:p w14:paraId="1EB090B0" w14:textId="1853C7F3" w:rsidR="00ED77AD" w:rsidRPr="00D527BE" w:rsidRDefault="00ED77AD" w:rsidP="0060150A">
            <w:pPr>
              <w:spacing w:before="80" w:after="80"/>
              <w:jc w:val="both"/>
              <w:rPr>
                <w:rFonts w:ascii="Arial" w:hAnsi="Arial" w:cs="Arial"/>
                <w:sz w:val="20"/>
                <w:szCs w:val="20"/>
              </w:rPr>
            </w:pPr>
            <w:r w:rsidRPr="00D527BE">
              <w:rPr>
                <w:rFonts w:ascii="Arial" w:hAnsi="Arial" w:cs="Arial"/>
                <w:color w:val="000000"/>
                <w:sz w:val="20"/>
                <w:szCs w:val="20"/>
              </w:rPr>
              <w:t>Within five (5) Business Days following any draw by Buyer on the Development Security or the Performance Security, Seller shall replenish the amount drawn such that the security is restored to the applicable amount.</w:t>
            </w:r>
          </w:p>
        </w:tc>
      </w:tr>
      <w:tr w:rsidR="00431E2C" w:rsidRPr="00D527BE" w14:paraId="382DB876" w14:textId="77777777" w:rsidTr="00A22B52">
        <w:tc>
          <w:tcPr>
            <w:tcW w:w="2120" w:type="dxa"/>
          </w:tcPr>
          <w:p w14:paraId="278F06EA" w14:textId="082D3A94" w:rsidR="00ED77AD" w:rsidRPr="00D527BE" w:rsidRDefault="00ED77AD" w:rsidP="008F45AB">
            <w:pPr>
              <w:spacing w:before="120" w:after="120"/>
              <w:rPr>
                <w:rFonts w:ascii="Arial" w:hAnsi="Arial" w:cs="Arial"/>
                <w:b/>
                <w:sz w:val="20"/>
                <w:szCs w:val="20"/>
              </w:rPr>
            </w:pPr>
            <w:r w:rsidRPr="00D527BE">
              <w:rPr>
                <w:rFonts w:ascii="Arial" w:hAnsi="Arial" w:cs="Arial"/>
                <w:b/>
                <w:sz w:val="20"/>
                <w:szCs w:val="20"/>
              </w:rPr>
              <w:t>Metering/Shared Facilities:</w:t>
            </w:r>
          </w:p>
        </w:tc>
        <w:tc>
          <w:tcPr>
            <w:tcW w:w="7240" w:type="dxa"/>
            <w:vAlign w:val="center"/>
          </w:tcPr>
          <w:p w14:paraId="73BEB0F6" w14:textId="274CC436" w:rsidR="00ED77AD" w:rsidRPr="00D527BE" w:rsidRDefault="00ED77AD" w:rsidP="0060150A">
            <w:pPr>
              <w:spacing w:before="80" w:after="80"/>
              <w:jc w:val="both"/>
              <w:rPr>
                <w:rFonts w:ascii="Arial" w:hAnsi="Arial" w:cs="Arial"/>
                <w:color w:val="000000"/>
                <w:sz w:val="20"/>
                <w:szCs w:val="20"/>
              </w:rPr>
            </w:pPr>
            <w:r w:rsidRPr="00D527BE">
              <w:rPr>
                <w:rFonts w:ascii="Arial" w:hAnsi="Arial" w:cs="Arial"/>
                <w:color w:val="000000"/>
                <w:sz w:val="20"/>
                <w:szCs w:val="20"/>
              </w:rPr>
              <w:t xml:space="preserve">The Facility shall be separately metered from any other generation or storage facility and 100% of the output and services available from the Facility shall be conveyed to Buyer under the </w:t>
            </w:r>
            <w:r w:rsidR="002C7ACB" w:rsidRPr="00D527BE">
              <w:rPr>
                <w:rFonts w:ascii="Arial" w:hAnsi="Arial" w:cs="Arial"/>
                <w:color w:val="000000"/>
                <w:sz w:val="20"/>
                <w:szCs w:val="20"/>
              </w:rPr>
              <w:t xml:space="preserve">Amended and Restated </w:t>
            </w:r>
            <w:r w:rsidRPr="00D527BE">
              <w:rPr>
                <w:rFonts w:ascii="Arial" w:hAnsi="Arial" w:cs="Arial"/>
                <w:color w:val="000000"/>
                <w:sz w:val="20"/>
                <w:szCs w:val="20"/>
              </w:rPr>
              <w:t xml:space="preserve">PPA.  </w:t>
            </w:r>
            <w:r w:rsidRPr="00D527BE">
              <w:rPr>
                <w:rFonts w:ascii="Arial" w:hAnsi="Arial" w:cs="Arial"/>
                <w:color w:val="000000" w:themeColor="text1"/>
                <w:sz w:val="20"/>
                <w:szCs w:val="20"/>
              </w:rPr>
              <w:t xml:space="preserve">Seller will provide and maintain at its sole expense separate metering and separate </w:t>
            </w:r>
            <w:r w:rsidRPr="00D527BE">
              <w:rPr>
                <w:rFonts w:ascii="Arial" w:hAnsi="Arial" w:cs="Arial"/>
                <w:color w:val="000000"/>
                <w:sz w:val="20"/>
                <w:szCs w:val="20"/>
              </w:rPr>
              <w:t>CAISO resource IDs for [</w:t>
            </w:r>
            <w:r w:rsidRPr="006D30F1">
              <w:rPr>
                <w:rFonts w:ascii="Arial" w:hAnsi="Arial" w:cs="Arial"/>
                <w:color w:val="000000"/>
                <w:sz w:val="20"/>
                <w:szCs w:val="20"/>
              </w:rPr>
              <w:t xml:space="preserve">the Facility </w:t>
            </w:r>
            <w:r w:rsidRPr="006D30F1">
              <w:rPr>
                <w:rFonts w:ascii="Arial" w:hAnsi="Arial" w:cs="Arial"/>
                <w:i/>
                <w:iCs/>
                <w:color w:val="000000"/>
                <w:sz w:val="20"/>
                <w:szCs w:val="20"/>
              </w:rPr>
              <w:t>– hybrid</w:t>
            </w:r>
            <w:r w:rsidRPr="006D30F1">
              <w:rPr>
                <w:rFonts w:ascii="Arial" w:hAnsi="Arial" w:cs="Arial"/>
                <w:color w:val="000000"/>
                <w:sz w:val="20"/>
                <w:szCs w:val="20"/>
              </w:rPr>
              <w:t xml:space="preserve">] [each </w:t>
            </w:r>
            <w:r w:rsidRPr="006D30F1">
              <w:rPr>
                <w:rFonts w:ascii="Arial" w:hAnsi="Arial" w:cs="Arial"/>
                <w:color w:val="000000" w:themeColor="text1"/>
                <w:sz w:val="20"/>
                <w:szCs w:val="20"/>
              </w:rPr>
              <w:t xml:space="preserve">of the Generating Facility and Storage Facility </w:t>
            </w:r>
            <w:r w:rsidRPr="006D30F1">
              <w:rPr>
                <w:rFonts w:ascii="Arial" w:hAnsi="Arial" w:cs="Arial"/>
                <w:i/>
                <w:iCs/>
                <w:color w:val="000000" w:themeColor="text1"/>
                <w:sz w:val="20"/>
                <w:szCs w:val="20"/>
              </w:rPr>
              <w:t>– if co-located</w:t>
            </w:r>
            <w:r w:rsidRPr="00D527BE">
              <w:rPr>
                <w:rFonts w:ascii="Arial" w:hAnsi="Arial" w:cs="Arial"/>
                <w:color w:val="000000" w:themeColor="text1"/>
                <w:sz w:val="20"/>
                <w:szCs w:val="20"/>
              </w:rPr>
              <w:t>]</w:t>
            </w:r>
            <w:r w:rsidRPr="00D527BE">
              <w:rPr>
                <w:rFonts w:ascii="Arial" w:hAnsi="Arial" w:cs="Arial"/>
                <w:color w:val="000000"/>
                <w:sz w:val="20"/>
                <w:szCs w:val="20"/>
              </w:rPr>
              <w:t>.</w:t>
            </w:r>
          </w:p>
          <w:p w14:paraId="35091314" w14:textId="56B2C5E2" w:rsidR="00ED77AD" w:rsidRPr="00D527BE" w:rsidRDefault="00ED77AD" w:rsidP="0060150A">
            <w:pPr>
              <w:spacing w:before="80" w:after="80"/>
              <w:jc w:val="both"/>
              <w:rPr>
                <w:rFonts w:ascii="Arial" w:hAnsi="Arial" w:cs="Arial"/>
                <w:color w:val="000000"/>
                <w:sz w:val="20"/>
                <w:szCs w:val="20"/>
              </w:rPr>
            </w:pPr>
            <w:r w:rsidRPr="00D527BE">
              <w:rPr>
                <w:rFonts w:ascii="Arial" w:hAnsi="Arial" w:cs="Arial"/>
                <w:color w:val="000000"/>
                <w:sz w:val="20"/>
                <w:szCs w:val="20"/>
              </w:rPr>
              <w:t xml:space="preserve">Seller may share interconnection facilities with affiliates owning other generation or storage facilities, subject to commercially reasonable and customary shared facilities arrangements to be further described in the </w:t>
            </w:r>
            <w:r w:rsidR="002C7ACB" w:rsidRPr="00D527BE">
              <w:rPr>
                <w:rFonts w:ascii="Arial" w:hAnsi="Arial" w:cs="Arial"/>
                <w:color w:val="000000"/>
                <w:sz w:val="20"/>
                <w:szCs w:val="20"/>
              </w:rPr>
              <w:t xml:space="preserve">Amended and Restated </w:t>
            </w:r>
            <w:r w:rsidRPr="00D527BE">
              <w:rPr>
                <w:rFonts w:ascii="Arial" w:hAnsi="Arial" w:cs="Arial"/>
                <w:color w:val="000000"/>
                <w:sz w:val="20"/>
                <w:szCs w:val="20"/>
              </w:rPr>
              <w:t xml:space="preserve">PPA; </w:t>
            </w:r>
            <w:r w:rsidRPr="00D527BE">
              <w:rPr>
                <w:rFonts w:ascii="Arial" w:hAnsi="Arial" w:cs="Arial"/>
                <w:i/>
                <w:color w:val="000000" w:themeColor="text1"/>
                <w:sz w:val="20"/>
                <w:szCs w:val="20"/>
              </w:rPr>
              <w:t xml:space="preserve">provided </w:t>
            </w:r>
            <w:r w:rsidRPr="00D527BE">
              <w:rPr>
                <w:rFonts w:ascii="Arial" w:hAnsi="Arial" w:cs="Arial"/>
                <w:color w:val="000000" w:themeColor="text1"/>
                <w:sz w:val="20"/>
                <w:szCs w:val="20"/>
              </w:rPr>
              <w:t>that such agreements (</w:t>
            </w:r>
            <w:proofErr w:type="spellStart"/>
            <w:r w:rsidRPr="00D527BE">
              <w:rPr>
                <w:rFonts w:ascii="Arial" w:hAnsi="Arial" w:cs="Arial"/>
                <w:color w:val="000000" w:themeColor="text1"/>
                <w:sz w:val="20"/>
                <w:szCs w:val="20"/>
              </w:rPr>
              <w:t>i</w:t>
            </w:r>
            <w:proofErr w:type="spellEnd"/>
            <w:r w:rsidRPr="00D527BE">
              <w:rPr>
                <w:rFonts w:ascii="Arial" w:hAnsi="Arial" w:cs="Arial"/>
                <w:color w:val="000000" w:themeColor="text1"/>
                <w:sz w:val="20"/>
                <w:szCs w:val="20"/>
              </w:rPr>
              <w:t>)</w:t>
            </w:r>
            <w:r w:rsidRPr="00D527BE">
              <w:rPr>
                <w:rFonts w:ascii="Arial" w:hAnsi="Arial" w:cs="Arial"/>
                <w:bCs/>
                <w:color w:val="000000" w:themeColor="text1"/>
                <w:sz w:val="20"/>
                <w:szCs w:val="20"/>
              </w:rPr>
              <w:t> </w:t>
            </w:r>
            <w:r w:rsidRPr="00D527BE">
              <w:rPr>
                <w:rFonts w:ascii="Arial" w:hAnsi="Arial" w:cs="Arial"/>
                <w:color w:val="000000" w:themeColor="text1"/>
                <w:sz w:val="20"/>
                <w:szCs w:val="20"/>
              </w:rPr>
              <w:t xml:space="preserve">shall permit Seller to perform or satisfy, and shall not purport to limit, its obligations hereunder, including providing interconnection capacity for the Facility in an amount not less than the </w:t>
            </w:r>
            <w:r w:rsidRPr="00D527BE">
              <w:rPr>
                <w:rFonts w:ascii="Arial" w:hAnsi="Arial" w:cs="Arial"/>
                <w:color w:val="000000" w:themeColor="text1"/>
                <w:sz w:val="20"/>
                <w:szCs w:val="20"/>
              </w:rPr>
              <w:lastRenderedPageBreak/>
              <w:t xml:space="preserve">Guaranteed Capacity, and (ii) continue to provide for separate metering and separate </w:t>
            </w:r>
            <w:r w:rsidRPr="00D527BE">
              <w:rPr>
                <w:rFonts w:ascii="Arial" w:hAnsi="Arial" w:cs="Arial"/>
                <w:color w:val="000000"/>
                <w:sz w:val="20"/>
                <w:szCs w:val="20"/>
              </w:rPr>
              <w:t>CAISO resource IDs for [</w:t>
            </w:r>
            <w:r w:rsidRPr="006D30F1">
              <w:rPr>
                <w:rFonts w:ascii="Arial" w:hAnsi="Arial" w:cs="Arial"/>
                <w:color w:val="000000"/>
                <w:sz w:val="20"/>
                <w:szCs w:val="20"/>
              </w:rPr>
              <w:t xml:space="preserve">the Facility </w:t>
            </w:r>
            <w:r w:rsidRPr="006D30F1">
              <w:rPr>
                <w:rFonts w:ascii="Arial" w:hAnsi="Arial" w:cs="Arial"/>
                <w:i/>
                <w:iCs/>
                <w:color w:val="000000"/>
                <w:sz w:val="20"/>
                <w:szCs w:val="20"/>
              </w:rPr>
              <w:t>– hybrid</w:t>
            </w:r>
            <w:r w:rsidRPr="006D30F1">
              <w:rPr>
                <w:rFonts w:ascii="Arial" w:hAnsi="Arial" w:cs="Arial"/>
                <w:color w:val="000000"/>
                <w:sz w:val="20"/>
                <w:szCs w:val="20"/>
              </w:rPr>
              <w:t xml:space="preserve">] [each </w:t>
            </w:r>
            <w:r w:rsidRPr="006D30F1">
              <w:rPr>
                <w:rFonts w:ascii="Arial" w:hAnsi="Arial" w:cs="Arial"/>
                <w:color w:val="000000" w:themeColor="text1"/>
                <w:sz w:val="20"/>
                <w:szCs w:val="20"/>
              </w:rPr>
              <w:t xml:space="preserve">of the Generating Facility and Storage Facility </w:t>
            </w:r>
            <w:r w:rsidRPr="006D30F1">
              <w:rPr>
                <w:rFonts w:ascii="Arial" w:hAnsi="Arial" w:cs="Arial"/>
                <w:i/>
                <w:iCs/>
                <w:color w:val="000000" w:themeColor="text1"/>
                <w:sz w:val="20"/>
                <w:szCs w:val="20"/>
              </w:rPr>
              <w:t>– if co-located</w:t>
            </w:r>
            <w:r w:rsidRPr="00D527BE">
              <w:rPr>
                <w:rFonts w:ascii="Arial" w:hAnsi="Arial" w:cs="Arial"/>
                <w:color w:val="000000" w:themeColor="text1"/>
                <w:sz w:val="20"/>
                <w:szCs w:val="20"/>
              </w:rPr>
              <w:t>]</w:t>
            </w:r>
            <w:r w:rsidRPr="00D527BE">
              <w:rPr>
                <w:rFonts w:ascii="Arial" w:hAnsi="Arial" w:cs="Arial"/>
                <w:color w:val="000000"/>
                <w:sz w:val="20"/>
                <w:szCs w:val="20"/>
              </w:rPr>
              <w:t>.</w:t>
            </w:r>
          </w:p>
        </w:tc>
      </w:tr>
      <w:tr w:rsidR="41AF4E50" w:rsidRPr="00D527BE" w14:paraId="19D4C2E0" w14:textId="77777777" w:rsidTr="00A22B52">
        <w:tc>
          <w:tcPr>
            <w:tcW w:w="2120" w:type="dxa"/>
          </w:tcPr>
          <w:p w14:paraId="65DA6EFE" w14:textId="0291A690" w:rsidR="41AF4E50" w:rsidRPr="00D527BE" w:rsidRDefault="41AF4E50" w:rsidP="41AF4E50">
            <w:pPr>
              <w:rPr>
                <w:rFonts w:ascii="Arial" w:eastAsia="Arial" w:hAnsi="Arial" w:cs="Arial"/>
                <w:b/>
                <w:bCs/>
                <w:sz w:val="20"/>
                <w:szCs w:val="20"/>
              </w:rPr>
            </w:pPr>
            <w:r w:rsidRPr="00D527BE">
              <w:rPr>
                <w:rFonts w:ascii="Arial" w:eastAsia="Arial" w:hAnsi="Arial" w:cs="Arial"/>
                <w:b/>
                <w:bCs/>
                <w:sz w:val="20"/>
                <w:szCs w:val="20"/>
              </w:rPr>
              <w:lastRenderedPageBreak/>
              <w:t>Business Tax (SJCE only):</w:t>
            </w:r>
          </w:p>
        </w:tc>
        <w:tc>
          <w:tcPr>
            <w:tcW w:w="7240" w:type="dxa"/>
            <w:vAlign w:val="center"/>
          </w:tcPr>
          <w:p w14:paraId="42D30434" w14:textId="1C75532B" w:rsidR="41AF4E50" w:rsidRPr="00D527BE" w:rsidRDefault="41AF4E50" w:rsidP="0060150A">
            <w:pPr>
              <w:spacing w:before="80" w:after="80"/>
              <w:jc w:val="both"/>
              <w:rPr>
                <w:rFonts w:ascii="Arial" w:eastAsia="Arial" w:hAnsi="Arial" w:cs="Arial"/>
                <w:sz w:val="20"/>
                <w:szCs w:val="20"/>
              </w:rPr>
            </w:pPr>
            <w:r w:rsidRPr="00D527BE">
              <w:rPr>
                <w:rFonts w:ascii="Arial" w:eastAsia="Arial" w:hAnsi="Arial" w:cs="Arial"/>
                <w:sz w:val="20"/>
                <w:szCs w:val="20"/>
              </w:rPr>
              <w:t>The Seller shall obtain a City business tax certificate or exemption, if qualified, and will maintain such certificate or exemption for the Delivery Term.</w:t>
            </w:r>
          </w:p>
        </w:tc>
      </w:tr>
      <w:tr w:rsidR="00845573" w:rsidRPr="00D527BE" w14:paraId="1C12148E" w14:textId="77777777" w:rsidTr="00A22B52">
        <w:tc>
          <w:tcPr>
            <w:tcW w:w="2120" w:type="dxa"/>
          </w:tcPr>
          <w:p w14:paraId="0C2220BB" w14:textId="77777777" w:rsidR="00845573" w:rsidRPr="00D527BE" w:rsidRDefault="00845573" w:rsidP="008F45AB">
            <w:pPr>
              <w:spacing w:before="120" w:after="120"/>
              <w:rPr>
                <w:rFonts w:ascii="Arial" w:hAnsi="Arial" w:cs="Arial"/>
                <w:b/>
                <w:sz w:val="20"/>
                <w:szCs w:val="20"/>
              </w:rPr>
            </w:pPr>
            <w:r w:rsidRPr="00D527BE">
              <w:rPr>
                <w:rFonts w:ascii="Arial" w:hAnsi="Arial" w:cs="Arial"/>
                <w:b/>
                <w:sz w:val="20"/>
                <w:szCs w:val="20"/>
              </w:rPr>
              <w:t>Workforce &amp; Community Investment Obligations</w:t>
            </w:r>
            <w:r w:rsidR="00671A8A" w:rsidRPr="00D527BE">
              <w:rPr>
                <w:rFonts w:ascii="Arial" w:hAnsi="Arial" w:cs="Arial"/>
                <w:b/>
                <w:sz w:val="20"/>
                <w:szCs w:val="20"/>
              </w:rPr>
              <w:t>:</w:t>
            </w:r>
          </w:p>
          <w:p w14:paraId="3D80C156" w14:textId="5DAB89E9" w:rsidR="001C25C6" w:rsidRPr="00D527BE" w:rsidRDefault="00275CA8" w:rsidP="008F45AB">
            <w:pPr>
              <w:spacing w:before="120" w:after="120"/>
              <w:rPr>
                <w:rFonts w:ascii="Arial" w:hAnsi="Arial" w:cs="Arial"/>
                <w:b/>
                <w:sz w:val="20"/>
                <w:szCs w:val="20"/>
              </w:rPr>
            </w:pPr>
            <w:r w:rsidRPr="00D527BE">
              <w:rPr>
                <w:rFonts w:ascii="Arial" w:hAnsi="Arial" w:cs="Arial"/>
                <w:b/>
                <w:sz w:val="20"/>
                <w:szCs w:val="20"/>
              </w:rPr>
              <w:t xml:space="preserve">(note: section required by </w:t>
            </w:r>
            <w:r w:rsidR="00907B6F" w:rsidRPr="00D527BE">
              <w:rPr>
                <w:rFonts w:ascii="Arial" w:hAnsi="Arial" w:cs="Arial"/>
                <w:b/>
                <w:sz w:val="20"/>
                <w:szCs w:val="20"/>
              </w:rPr>
              <w:t>Ava</w:t>
            </w:r>
            <w:r w:rsidRPr="00D527BE">
              <w:rPr>
                <w:rFonts w:ascii="Arial" w:hAnsi="Arial" w:cs="Arial"/>
                <w:b/>
                <w:sz w:val="20"/>
                <w:szCs w:val="20"/>
              </w:rPr>
              <w:t>; requested by SJCE)</w:t>
            </w:r>
          </w:p>
        </w:tc>
        <w:tc>
          <w:tcPr>
            <w:tcW w:w="7240" w:type="dxa"/>
          </w:tcPr>
          <w:p w14:paraId="5F3181BD" w14:textId="77777777" w:rsidR="00845573" w:rsidRPr="00D527BE" w:rsidRDefault="00845573" w:rsidP="0060150A">
            <w:pPr>
              <w:pStyle w:val="ArticleL3"/>
              <w:numPr>
                <w:ilvl w:val="0"/>
                <w:numId w:val="0"/>
              </w:numPr>
              <w:spacing w:before="80" w:after="80"/>
              <w:rPr>
                <w:rFonts w:ascii="Arial" w:eastAsia="Arial" w:hAnsi="Arial" w:cs="Arial"/>
                <w:sz w:val="20"/>
              </w:rPr>
            </w:pPr>
            <w:r w:rsidRPr="00D527BE">
              <w:rPr>
                <w:rFonts w:ascii="Arial" w:eastAsia="Arial" w:hAnsi="Arial" w:cs="Arial"/>
                <w:sz w:val="20"/>
              </w:rPr>
              <w:t xml:space="preserve">Seller must abide by any workforce and community investment obligation proposals included in its bid. Seller to provide commitments related to utilizing union workforce. </w:t>
            </w:r>
          </w:p>
          <w:p w14:paraId="0F85D391" w14:textId="7AE2C4B5" w:rsidR="0032539F" w:rsidRPr="00D527BE" w:rsidRDefault="00BF1110" w:rsidP="0060150A">
            <w:pPr>
              <w:spacing w:before="80" w:after="80"/>
              <w:jc w:val="both"/>
              <w:rPr>
                <w:rFonts w:ascii="Arial" w:hAnsi="Arial" w:cs="Arial"/>
                <w:sz w:val="20"/>
                <w:szCs w:val="20"/>
              </w:rPr>
            </w:pPr>
            <w:r w:rsidRPr="00D527BE">
              <w:rPr>
                <w:rFonts w:ascii="Arial" w:eastAsia="Arial" w:hAnsi="Arial" w:cs="Arial"/>
                <w:sz w:val="20"/>
                <w:szCs w:val="20"/>
              </w:rPr>
              <w:t xml:space="preserve">[For Ava: </w:t>
            </w:r>
            <w:r w:rsidR="007871F3" w:rsidRPr="00D527BE">
              <w:rPr>
                <w:rFonts w:ascii="Arial" w:eastAsia="Arial" w:hAnsi="Arial" w:cs="Arial"/>
                <w:sz w:val="20"/>
                <w:szCs w:val="20"/>
              </w:rPr>
              <w:t xml:space="preserve">Seller shall </w:t>
            </w:r>
            <w:r w:rsidR="001C136C" w:rsidRPr="00D527BE">
              <w:rPr>
                <w:rFonts w:ascii="Arial" w:eastAsia="Arial" w:hAnsi="Arial" w:cs="Arial"/>
                <w:sz w:val="20"/>
                <w:szCs w:val="20"/>
              </w:rPr>
              <w:t>donate $</w:t>
            </w:r>
            <w:r w:rsidR="001C136C" w:rsidRPr="006D30F1">
              <w:rPr>
                <w:rFonts w:ascii="Arial" w:eastAsia="Arial" w:hAnsi="Arial" w:cs="Arial"/>
                <w:sz w:val="20"/>
                <w:szCs w:val="20"/>
              </w:rPr>
              <w:t>____________</w:t>
            </w:r>
            <w:r w:rsidR="001C136C" w:rsidRPr="00D527BE">
              <w:rPr>
                <w:rFonts w:ascii="Arial" w:eastAsia="Arial" w:hAnsi="Arial" w:cs="Arial"/>
                <w:sz w:val="20"/>
                <w:szCs w:val="20"/>
              </w:rPr>
              <w:t xml:space="preserve"> to Ava’s Community Investment Fun</w:t>
            </w:r>
            <w:r w:rsidR="00153013" w:rsidRPr="00D527BE">
              <w:rPr>
                <w:rFonts w:ascii="Arial" w:eastAsia="Arial" w:hAnsi="Arial" w:cs="Arial"/>
                <w:sz w:val="20"/>
                <w:szCs w:val="20"/>
              </w:rPr>
              <w:t xml:space="preserve">d, with fifty </w:t>
            </w:r>
            <w:r w:rsidR="00C1682B" w:rsidRPr="00D527BE">
              <w:rPr>
                <w:rFonts w:ascii="Arial" w:eastAsia="Arial" w:hAnsi="Arial" w:cs="Arial"/>
                <w:sz w:val="20"/>
                <w:szCs w:val="20"/>
              </w:rPr>
              <w:t xml:space="preserve">percent (50%) due within sixty (60) days after the Effective Date of the </w:t>
            </w:r>
            <w:r w:rsidR="002C7ACB" w:rsidRPr="00D527BE">
              <w:rPr>
                <w:rFonts w:ascii="Arial" w:eastAsia="Arial" w:hAnsi="Arial" w:cs="Arial"/>
                <w:sz w:val="20"/>
                <w:szCs w:val="20"/>
              </w:rPr>
              <w:t xml:space="preserve">Amended and Restated </w:t>
            </w:r>
            <w:r w:rsidR="00C1682B" w:rsidRPr="00D527BE">
              <w:rPr>
                <w:rFonts w:ascii="Arial" w:eastAsia="Arial" w:hAnsi="Arial" w:cs="Arial"/>
                <w:sz w:val="20"/>
                <w:szCs w:val="20"/>
              </w:rPr>
              <w:t xml:space="preserve">PPA, and </w:t>
            </w:r>
            <w:r w:rsidR="00912E0C" w:rsidRPr="00D527BE">
              <w:rPr>
                <w:rFonts w:ascii="Arial" w:eastAsia="Arial" w:hAnsi="Arial" w:cs="Arial"/>
                <w:sz w:val="20"/>
                <w:szCs w:val="20"/>
              </w:rPr>
              <w:t xml:space="preserve">fifty percent (50%) </w:t>
            </w:r>
            <w:r w:rsidR="009F4E13" w:rsidRPr="00D527BE">
              <w:rPr>
                <w:rFonts w:ascii="Arial" w:eastAsia="Arial" w:hAnsi="Arial" w:cs="Arial"/>
                <w:sz w:val="20"/>
                <w:szCs w:val="20"/>
              </w:rPr>
              <w:t>due on or before the Guaranteed Construction Start Date.</w:t>
            </w:r>
            <w:r w:rsidR="00457CF5" w:rsidRPr="00D527BE">
              <w:rPr>
                <w:rFonts w:ascii="Arial" w:eastAsia="Arial" w:hAnsi="Arial" w:cs="Arial"/>
                <w:sz w:val="20"/>
                <w:szCs w:val="20"/>
              </w:rPr>
              <w:t>]</w:t>
            </w:r>
            <w:r w:rsidR="003C068C" w:rsidRPr="00D527BE">
              <w:rPr>
                <w:rFonts w:ascii="Arial" w:eastAsia="Arial" w:hAnsi="Arial" w:cs="Arial"/>
                <w:sz w:val="20"/>
                <w:szCs w:val="20"/>
              </w:rPr>
              <w:t xml:space="preserve"> [Ava required language for projects outside Ava’s service territory] </w:t>
            </w:r>
          </w:p>
        </w:tc>
      </w:tr>
      <w:tr w:rsidR="00431E2C" w:rsidRPr="00D527BE" w14:paraId="2DCB72D1" w14:textId="77777777" w:rsidTr="00A22B52">
        <w:tc>
          <w:tcPr>
            <w:tcW w:w="2120" w:type="dxa"/>
          </w:tcPr>
          <w:p w14:paraId="3AA793AE" w14:textId="7A2D7F98" w:rsidR="00ED77AD" w:rsidRPr="00D527BE" w:rsidRDefault="00ED77AD" w:rsidP="008F45AB">
            <w:pPr>
              <w:spacing w:before="120" w:after="120"/>
              <w:rPr>
                <w:rFonts w:ascii="Arial" w:hAnsi="Arial" w:cs="Arial"/>
                <w:b/>
                <w:sz w:val="20"/>
                <w:szCs w:val="20"/>
              </w:rPr>
            </w:pPr>
            <w:r w:rsidRPr="00D527BE">
              <w:rPr>
                <w:rFonts w:ascii="Arial" w:hAnsi="Arial" w:cs="Arial"/>
                <w:b/>
                <w:sz w:val="20"/>
                <w:szCs w:val="20"/>
              </w:rPr>
              <w:t xml:space="preserve">No Recourse to Members of </w:t>
            </w:r>
            <w:r w:rsidR="00907B6F" w:rsidRPr="00D527BE">
              <w:rPr>
                <w:rFonts w:ascii="Arial" w:hAnsi="Arial" w:cs="Arial"/>
                <w:b/>
                <w:sz w:val="20"/>
                <w:szCs w:val="20"/>
              </w:rPr>
              <w:t>Ava</w:t>
            </w:r>
            <w:r w:rsidRPr="00D527BE">
              <w:rPr>
                <w:rFonts w:ascii="Arial" w:hAnsi="Arial" w:cs="Arial"/>
                <w:b/>
                <w:sz w:val="20"/>
                <w:szCs w:val="20"/>
              </w:rPr>
              <w:t>:</w:t>
            </w:r>
          </w:p>
        </w:tc>
        <w:tc>
          <w:tcPr>
            <w:tcW w:w="7240" w:type="dxa"/>
            <w:vAlign w:val="center"/>
          </w:tcPr>
          <w:p w14:paraId="49D93B79" w14:textId="6904D5E6" w:rsidR="00ED77AD" w:rsidRPr="00D527BE" w:rsidRDefault="00907B6F" w:rsidP="0060150A">
            <w:pPr>
              <w:pStyle w:val="ArticleL3"/>
              <w:numPr>
                <w:ilvl w:val="0"/>
                <w:numId w:val="0"/>
              </w:numPr>
              <w:spacing w:before="80" w:after="80"/>
              <w:rPr>
                <w:rFonts w:ascii="Arial" w:hAnsi="Arial" w:cs="Arial"/>
                <w:sz w:val="20"/>
              </w:rPr>
            </w:pPr>
            <w:r w:rsidRPr="00D527BE">
              <w:rPr>
                <w:rFonts w:ascii="Arial" w:hAnsi="Arial" w:cs="Arial"/>
                <w:sz w:val="20"/>
              </w:rPr>
              <w:t>Ava</w:t>
            </w:r>
            <w:r w:rsidR="00BF6691" w:rsidRPr="00D527BE">
              <w:rPr>
                <w:rFonts w:ascii="Arial" w:hAnsi="Arial" w:cs="Arial"/>
                <w:sz w:val="20"/>
              </w:rPr>
              <w:t xml:space="preserve"> is organized as a Joint Powers Authority in accordance with the Joint Exercise of Powers Act of the State of California (Government Code Section 6500, et seq.) and is a public entity separate from its constituent members. </w:t>
            </w:r>
            <w:r w:rsidRPr="00D527BE">
              <w:rPr>
                <w:rFonts w:ascii="Arial" w:hAnsi="Arial" w:cs="Arial"/>
                <w:sz w:val="20"/>
              </w:rPr>
              <w:t>Ava</w:t>
            </w:r>
            <w:r w:rsidR="00BF6691" w:rsidRPr="00D527BE">
              <w:rPr>
                <w:rFonts w:ascii="Arial" w:hAnsi="Arial" w:cs="Arial"/>
                <w:sz w:val="20"/>
              </w:rPr>
              <w:t xml:space="preserve"> will solely be responsible for all debts, obligations and liabilities accruing and arising out of the </w:t>
            </w:r>
            <w:r w:rsidR="002C7ACB" w:rsidRPr="00D527BE">
              <w:rPr>
                <w:rFonts w:ascii="Arial" w:hAnsi="Arial" w:cs="Arial"/>
                <w:sz w:val="20"/>
              </w:rPr>
              <w:t xml:space="preserve">IPE OA and the Amended and Restated </w:t>
            </w:r>
            <w:r w:rsidR="00247DC9" w:rsidRPr="00D527BE">
              <w:rPr>
                <w:rFonts w:ascii="Arial" w:hAnsi="Arial" w:cs="Arial"/>
                <w:sz w:val="20"/>
              </w:rPr>
              <w:t>PPA</w:t>
            </w:r>
            <w:r w:rsidR="00BF6691" w:rsidRPr="00D527BE">
              <w:rPr>
                <w:rFonts w:ascii="Arial" w:hAnsi="Arial" w:cs="Arial"/>
                <w:sz w:val="20"/>
              </w:rPr>
              <w:t xml:space="preserve">. Seller will have no rights and will not make any claims, take any actions or assert any remedies against any of </w:t>
            </w:r>
            <w:r w:rsidRPr="00D527BE">
              <w:rPr>
                <w:rFonts w:ascii="Arial" w:hAnsi="Arial" w:cs="Arial"/>
                <w:sz w:val="20"/>
              </w:rPr>
              <w:t>Ava</w:t>
            </w:r>
            <w:r w:rsidR="00BF6691" w:rsidRPr="00D527BE">
              <w:rPr>
                <w:rFonts w:ascii="Arial" w:hAnsi="Arial" w:cs="Arial"/>
                <w:sz w:val="20"/>
              </w:rPr>
              <w:t xml:space="preserve">'s constituent members, or the officers, directors, advisors, contractors, consultants or employees of </w:t>
            </w:r>
            <w:r w:rsidRPr="00D527BE">
              <w:rPr>
                <w:rFonts w:ascii="Arial" w:hAnsi="Arial" w:cs="Arial"/>
                <w:sz w:val="20"/>
              </w:rPr>
              <w:t>Ava</w:t>
            </w:r>
            <w:r w:rsidR="00BF6691" w:rsidRPr="00D527BE">
              <w:rPr>
                <w:rFonts w:ascii="Arial" w:hAnsi="Arial" w:cs="Arial"/>
                <w:sz w:val="20"/>
              </w:rPr>
              <w:t xml:space="preserve"> or </w:t>
            </w:r>
            <w:r w:rsidRPr="00D527BE">
              <w:rPr>
                <w:rFonts w:ascii="Arial" w:hAnsi="Arial" w:cs="Arial"/>
                <w:sz w:val="20"/>
              </w:rPr>
              <w:t>Ava</w:t>
            </w:r>
            <w:r w:rsidR="00BF6691" w:rsidRPr="00D527BE">
              <w:rPr>
                <w:rFonts w:ascii="Arial" w:hAnsi="Arial" w:cs="Arial"/>
                <w:sz w:val="20"/>
              </w:rPr>
              <w:t xml:space="preserve">'s constituent members, in connection with the </w:t>
            </w:r>
            <w:r w:rsidR="002C7ACB" w:rsidRPr="00D527BE">
              <w:rPr>
                <w:rFonts w:ascii="Arial" w:hAnsi="Arial" w:cs="Arial"/>
                <w:sz w:val="20"/>
              </w:rPr>
              <w:t xml:space="preserve">IPE OA and the Amended and Restated </w:t>
            </w:r>
            <w:r w:rsidR="00247DC9" w:rsidRPr="00D527BE">
              <w:rPr>
                <w:rFonts w:ascii="Arial" w:hAnsi="Arial" w:cs="Arial"/>
                <w:sz w:val="20"/>
              </w:rPr>
              <w:t>PPA</w:t>
            </w:r>
            <w:r w:rsidR="00BF6691" w:rsidRPr="00D527BE">
              <w:rPr>
                <w:rFonts w:ascii="Arial" w:hAnsi="Arial" w:cs="Arial"/>
                <w:sz w:val="20"/>
              </w:rPr>
              <w:t>.</w:t>
            </w:r>
          </w:p>
        </w:tc>
      </w:tr>
      <w:tr w:rsidR="00D85C0B" w:rsidRPr="00D527BE" w14:paraId="2135FFFC" w14:textId="77777777" w:rsidTr="00A22B52">
        <w:tc>
          <w:tcPr>
            <w:tcW w:w="2120" w:type="dxa"/>
          </w:tcPr>
          <w:p w14:paraId="23AF9558" w14:textId="4022D6CE" w:rsidR="00D85C0B" w:rsidRPr="00D527BE" w:rsidRDefault="002859E9" w:rsidP="008F45AB">
            <w:pPr>
              <w:spacing w:before="120" w:after="120"/>
              <w:rPr>
                <w:rFonts w:ascii="Arial" w:hAnsi="Arial" w:cs="Arial"/>
                <w:b/>
                <w:bCs/>
                <w:sz w:val="20"/>
                <w:szCs w:val="20"/>
              </w:rPr>
            </w:pPr>
            <w:r w:rsidRPr="00D527BE">
              <w:rPr>
                <w:rFonts w:ascii="Arial" w:hAnsi="Arial" w:cs="Arial"/>
                <w:b/>
                <w:bCs/>
                <w:sz w:val="20"/>
                <w:szCs w:val="20"/>
              </w:rPr>
              <w:t xml:space="preserve">City of San José </w:t>
            </w:r>
            <w:r w:rsidRPr="00D527BE">
              <w:rPr>
                <w:rFonts w:ascii="Arial" w:hAnsi="Arial" w:cs="Arial"/>
                <w:b/>
                <w:sz w:val="20"/>
                <w:szCs w:val="20"/>
              </w:rPr>
              <w:t>Designated Fund and Limited Obligations</w:t>
            </w:r>
            <w:r w:rsidR="00CE0F99" w:rsidRPr="00D527BE">
              <w:rPr>
                <w:rFonts w:ascii="Arial" w:hAnsi="Arial" w:cs="Arial"/>
                <w:b/>
                <w:sz w:val="20"/>
                <w:szCs w:val="20"/>
              </w:rPr>
              <w:t>:</w:t>
            </w:r>
          </w:p>
        </w:tc>
        <w:tc>
          <w:tcPr>
            <w:tcW w:w="7240" w:type="dxa"/>
            <w:vAlign w:val="center"/>
          </w:tcPr>
          <w:p w14:paraId="78ECEC67" w14:textId="29026DA0" w:rsidR="00322F5B" w:rsidRPr="006D30F1" w:rsidRDefault="00322F5B" w:rsidP="0060150A">
            <w:pPr>
              <w:pStyle w:val="ListParagraph"/>
              <w:numPr>
                <w:ilvl w:val="0"/>
                <w:numId w:val="17"/>
              </w:numPr>
              <w:spacing w:before="80" w:after="80"/>
              <w:ind w:left="470" w:hanging="450"/>
              <w:contextualSpacing w:val="0"/>
              <w:jc w:val="both"/>
              <w:rPr>
                <w:rFonts w:ascii="Arial" w:hAnsi="Arial" w:cs="Arial"/>
                <w:sz w:val="20"/>
                <w:szCs w:val="20"/>
              </w:rPr>
            </w:pPr>
            <w:r w:rsidRPr="006D30F1">
              <w:rPr>
                <w:rFonts w:ascii="Arial" w:hAnsi="Arial" w:cs="Arial"/>
                <w:sz w:val="20"/>
                <w:szCs w:val="20"/>
                <w:u w:val="single"/>
              </w:rPr>
              <w:t>Designated Fund</w:t>
            </w:r>
            <w:r w:rsidRPr="006D30F1">
              <w:rPr>
                <w:rFonts w:ascii="Arial" w:hAnsi="Arial" w:cs="Arial"/>
                <w:sz w:val="20"/>
                <w:szCs w:val="20"/>
              </w:rPr>
              <w:t xml:space="preserve">. City of San José is a municipal corporation and is precluded under the California State Constitution and applicable law from entering into obligations that financially bind future governing bodies, and, therefore, nothing in the </w:t>
            </w:r>
            <w:r w:rsidR="00AF45A8" w:rsidRPr="006D30F1">
              <w:rPr>
                <w:rFonts w:ascii="Arial" w:hAnsi="Arial" w:cs="Arial"/>
                <w:sz w:val="20"/>
                <w:szCs w:val="20"/>
              </w:rPr>
              <w:t xml:space="preserve">IPE OA and Amended and Restated PPA </w:t>
            </w:r>
            <w:r w:rsidRPr="006D30F1">
              <w:rPr>
                <w:rFonts w:ascii="Arial" w:hAnsi="Arial" w:cs="Arial"/>
                <w:sz w:val="20"/>
                <w:szCs w:val="20"/>
              </w:rPr>
              <w:t xml:space="preserve">shall constitute an obligation of future legislative bodies of the City to appropriate funds for purposes of the </w:t>
            </w:r>
            <w:r w:rsidR="00AF45A8" w:rsidRPr="006D30F1">
              <w:rPr>
                <w:rFonts w:ascii="Arial" w:hAnsi="Arial" w:cs="Arial"/>
                <w:sz w:val="20"/>
                <w:szCs w:val="20"/>
              </w:rPr>
              <w:t>IPE OA and Amended and Restated PPA</w:t>
            </w:r>
            <w:r w:rsidRPr="006D30F1">
              <w:rPr>
                <w:rFonts w:ascii="Arial" w:hAnsi="Arial" w:cs="Arial"/>
                <w:sz w:val="20"/>
                <w:szCs w:val="20"/>
              </w:rPr>
              <w:t>; provided, however, that (</w:t>
            </w:r>
            <w:proofErr w:type="spellStart"/>
            <w:r w:rsidRPr="006D30F1">
              <w:rPr>
                <w:rFonts w:ascii="Arial" w:hAnsi="Arial" w:cs="Arial"/>
                <w:sz w:val="20"/>
                <w:szCs w:val="20"/>
              </w:rPr>
              <w:t>i</w:t>
            </w:r>
            <w:proofErr w:type="spellEnd"/>
            <w:r w:rsidRPr="006D30F1">
              <w:rPr>
                <w:rFonts w:ascii="Arial" w:hAnsi="Arial" w:cs="Arial"/>
                <w:sz w:val="20"/>
                <w:szCs w:val="20"/>
              </w:rPr>
              <w:t>) City of San José has created and set aside a designated fund (the “</w:t>
            </w:r>
            <w:r w:rsidRPr="006D30F1">
              <w:rPr>
                <w:rFonts w:ascii="Arial" w:hAnsi="Arial" w:cs="Arial"/>
                <w:b/>
                <w:bCs/>
                <w:sz w:val="20"/>
                <w:szCs w:val="20"/>
                <w:u w:val="single"/>
              </w:rPr>
              <w:t>Designated Fund</w:t>
            </w:r>
            <w:r w:rsidRPr="006D30F1">
              <w:rPr>
                <w:rFonts w:ascii="Arial" w:hAnsi="Arial" w:cs="Arial"/>
                <w:sz w:val="20"/>
                <w:szCs w:val="20"/>
              </w:rPr>
              <w:t xml:space="preserve">”) for payment of its obligations under the </w:t>
            </w:r>
            <w:r w:rsidR="00AF45A8" w:rsidRPr="006D30F1">
              <w:rPr>
                <w:rFonts w:ascii="Arial" w:hAnsi="Arial" w:cs="Arial"/>
                <w:sz w:val="20"/>
                <w:szCs w:val="20"/>
              </w:rPr>
              <w:t>IPE OA and Amended and Restated PPA</w:t>
            </w:r>
            <w:r w:rsidRPr="006D30F1">
              <w:rPr>
                <w:rFonts w:ascii="Arial" w:hAnsi="Arial" w:cs="Arial"/>
                <w:sz w:val="20"/>
                <w:szCs w:val="20"/>
              </w:rPr>
              <w:t xml:space="preserve"> and (ii) subject to the requirements and limitations of applicable law and taking into account other available money specifically authorized by the San José City Council and allocated and appropriated to the San José Clean Energy’s obligations, City of San José agrees to establish San José Clean Energy rates and charges that are sufficient to maintain revenues in the Designated Fund necessary to pay its obligations under th</w:t>
            </w:r>
            <w:r w:rsidR="00AF45A8" w:rsidRPr="006D30F1">
              <w:rPr>
                <w:rFonts w:ascii="Arial" w:hAnsi="Arial" w:cs="Arial"/>
                <w:sz w:val="20"/>
                <w:szCs w:val="20"/>
              </w:rPr>
              <w:t xml:space="preserve">e IPE OA and Amended and Restated PPA </w:t>
            </w:r>
            <w:r w:rsidRPr="006D30F1">
              <w:rPr>
                <w:rFonts w:ascii="Arial" w:hAnsi="Arial" w:cs="Arial"/>
                <w:sz w:val="20"/>
                <w:szCs w:val="20"/>
              </w:rPr>
              <w:t xml:space="preserve">and all of City of San José’s payment obligations under its other contracts for the purchase of energy for San José Clean Energy.  City of San José shall provide Seller with reasonable access to account balance information with respect to the San José Clean Energy Designated Fund during the Term. </w:t>
            </w:r>
          </w:p>
          <w:p w14:paraId="220126B0" w14:textId="5D3463AC" w:rsidR="00D85C0B" w:rsidRPr="00D527BE" w:rsidRDefault="00322F5B" w:rsidP="0060150A">
            <w:pPr>
              <w:pStyle w:val="ListParagraph"/>
              <w:numPr>
                <w:ilvl w:val="0"/>
                <w:numId w:val="17"/>
              </w:numPr>
              <w:spacing w:before="80" w:after="80"/>
              <w:ind w:left="470" w:hanging="450"/>
              <w:contextualSpacing w:val="0"/>
              <w:jc w:val="both"/>
              <w:rPr>
                <w:rFonts w:ascii="Arial" w:hAnsi="Arial" w:cs="Arial"/>
                <w:w w:val="0"/>
                <w:sz w:val="20"/>
                <w:szCs w:val="20"/>
              </w:rPr>
            </w:pPr>
            <w:r w:rsidRPr="006D30F1">
              <w:rPr>
                <w:rFonts w:ascii="Arial" w:hAnsi="Arial" w:cs="Arial"/>
                <w:sz w:val="20"/>
                <w:szCs w:val="20"/>
                <w:u w:val="single"/>
              </w:rPr>
              <w:t>Limited Obligations</w:t>
            </w:r>
            <w:r w:rsidRPr="006D30F1">
              <w:rPr>
                <w:rFonts w:ascii="Arial" w:hAnsi="Arial" w:cs="Arial"/>
                <w:sz w:val="20"/>
                <w:szCs w:val="20"/>
              </w:rPr>
              <w:t xml:space="preserve">. City of San José’s payment obligations under the </w:t>
            </w:r>
            <w:r w:rsidR="00AF45A8" w:rsidRPr="006D30F1">
              <w:rPr>
                <w:rFonts w:ascii="Arial" w:hAnsi="Arial" w:cs="Arial"/>
                <w:sz w:val="20"/>
                <w:szCs w:val="20"/>
              </w:rPr>
              <w:t xml:space="preserve">IPE OA and Amended and Restated PPA </w:t>
            </w:r>
            <w:r w:rsidRPr="006D30F1">
              <w:rPr>
                <w:rFonts w:ascii="Arial" w:hAnsi="Arial" w:cs="Arial"/>
                <w:sz w:val="20"/>
                <w:szCs w:val="20"/>
              </w:rPr>
              <w:t>are special limited obligations of City of San José payable solely from the Designated Fund and are not a charge upon the revenues or general fund of the City of San José or upon any non- San José Clean Energy moneys or other property of the Energy Department or the City of San José.</w:t>
            </w:r>
          </w:p>
        </w:tc>
      </w:tr>
      <w:tr w:rsidR="00115B3D" w:rsidRPr="00D527BE" w14:paraId="56B55DBD" w14:textId="77777777" w:rsidTr="00A22B52">
        <w:tc>
          <w:tcPr>
            <w:tcW w:w="2120" w:type="dxa"/>
          </w:tcPr>
          <w:p w14:paraId="71B155EF" w14:textId="2DCFA399" w:rsidR="00115B3D" w:rsidRPr="00D527BE" w:rsidRDefault="00115B3D" w:rsidP="00115B3D">
            <w:pPr>
              <w:spacing w:before="120" w:after="120"/>
              <w:rPr>
                <w:rFonts w:ascii="Arial" w:hAnsi="Arial" w:cs="Arial"/>
                <w:b/>
                <w:sz w:val="20"/>
                <w:szCs w:val="20"/>
              </w:rPr>
            </w:pPr>
            <w:r w:rsidRPr="00D527BE">
              <w:rPr>
                <w:rFonts w:ascii="Arial" w:hAnsi="Arial" w:cs="Arial"/>
                <w:b/>
                <w:bCs/>
                <w:sz w:val="20"/>
                <w:szCs w:val="20"/>
              </w:rPr>
              <w:lastRenderedPageBreak/>
              <w:t>Purchase Option</w:t>
            </w:r>
          </w:p>
        </w:tc>
        <w:tc>
          <w:tcPr>
            <w:tcW w:w="7240" w:type="dxa"/>
            <w:vAlign w:val="center"/>
          </w:tcPr>
          <w:p w14:paraId="11C3ED31" w14:textId="77777777" w:rsidR="00115B3D" w:rsidRPr="00D527BE" w:rsidRDefault="00115B3D" w:rsidP="00115B3D">
            <w:pPr>
              <w:jc w:val="both"/>
              <w:rPr>
                <w:rFonts w:ascii="Arial" w:hAnsi="Arial" w:cs="Arial"/>
                <w:sz w:val="20"/>
                <w:szCs w:val="20"/>
              </w:rPr>
            </w:pPr>
            <w:r w:rsidRPr="00D527BE">
              <w:rPr>
                <w:rFonts w:ascii="Arial" w:hAnsi="Arial" w:cs="Arial"/>
                <w:sz w:val="20"/>
                <w:szCs w:val="20"/>
              </w:rPr>
              <w:t xml:space="preserve">Seller hereby grants Buyer the exclusive right, but not the obligation, to purchase the Facility at a price equal to the fair market value of the Facility determined in a commercially reasonable manner by a Third-Party Independent Evaluator, as defined below (the “Purchase Option”).  All costs related to the appraisal shall be borne by Seller.  The Purchase Option may be exercised by Buyer by delivering notice to Seller at least twelve (12) months prior to the end of the Delivery Term, with closing to occur on the day after the last day of the Delivery Term. </w:t>
            </w:r>
          </w:p>
          <w:p w14:paraId="3B3AB819" w14:textId="77777777" w:rsidR="00115B3D" w:rsidRPr="00D527BE" w:rsidRDefault="00115B3D" w:rsidP="00115B3D">
            <w:pPr>
              <w:spacing w:before="80" w:after="80"/>
              <w:jc w:val="both"/>
              <w:rPr>
                <w:rFonts w:ascii="Arial" w:hAnsi="Arial" w:cs="Arial"/>
                <w:sz w:val="20"/>
                <w:szCs w:val="20"/>
                <w:u w:val="single"/>
              </w:rPr>
            </w:pPr>
          </w:p>
        </w:tc>
      </w:tr>
      <w:tr w:rsidR="00431E2C" w:rsidRPr="00D527BE" w14:paraId="1436DC6B" w14:textId="77777777" w:rsidTr="00A22B52">
        <w:tc>
          <w:tcPr>
            <w:tcW w:w="2120" w:type="dxa"/>
          </w:tcPr>
          <w:p w14:paraId="0340DED1" w14:textId="70492496" w:rsidR="00ED77AD" w:rsidRPr="00D527BE" w:rsidRDefault="00ED77AD" w:rsidP="008F45AB">
            <w:pPr>
              <w:spacing w:before="120" w:after="120"/>
              <w:rPr>
                <w:rFonts w:ascii="Arial" w:hAnsi="Arial" w:cs="Arial"/>
                <w:b/>
                <w:sz w:val="20"/>
                <w:szCs w:val="20"/>
              </w:rPr>
            </w:pPr>
            <w:r w:rsidRPr="00D527BE">
              <w:rPr>
                <w:rFonts w:ascii="Arial" w:hAnsi="Arial" w:cs="Arial"/>
                <w:b/>
                <w:sz w:val="20"/>
                <w:szCs w:val="20"/>
              </w:rPr>
              <w:t xml:space="preserve">Other Standard Contract Terms to be included in the </w:t>
            </w:r>
            <w:r w:rsidR="002C7ACB" w:rsidRPr="00D527BE">
              <w:rPr>
                <w:rFonts w:ascii="Arial" w:hAnsi="Arial" w:cs="Arial"/>
                <w:b/>
                <w:sz w:val="20"/>
                <w:szCs w:val="20"/>
              </w:rPr>
              <w:t xml:space="preserve">IPE OA and the Amended and Restated </w:t>
            </w:r>
            <w:r w:rsidRPr="00D527BE">
              <w:rPr>
                <w:rFonts w:ascii="Arial" w:hAnsi="Arial" w:cs="Arial"/>
                <w:b/>
                <w:sz w:val="20"/>
                <w:szCs w:val="20"/>
              </w:rPr>
              <w:t>PPA:</w:t>
            </w:r>
          </w:p>
        </w:tc>
        <w:tc>
          <w:tcPr>
            <w:tcW w:w="7240" w:type="dxa"/>
            <w:vAlign w:val="center"/>
          </w:tcPr>
          <w:p w14:paraId="4FC4948D" w14:textId="0F592B9A"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u w:val="single"/>
              </w:rPr>
              <w:t>Event of Default</w:t>
            </w:r>
            <w:r w:rsidRPr="00D527BE">
              <w:rPr>
                <w:rFonts w:ascii="Arial" w:hAnsi="Arial" w:cs="Arial"/>
                <w:sz w:val="20"/>
                <w:szCs w:val="20"/>
              </w:rPr>
              <w:t xml:space="preserve">: Events of Default shall include, but not be limited to, failure to pay any amounts when due, breach of representations and warranties, failure to perform covenants and material obligations in the </w:t>
            </w:r>
            <w:r w:rsidR="002C7ACB" w:rsidRPr="00D527BE">
              <w:rPr>
                <w:rFonts w:ascii="Arial" w:hAnsi="Arial" w:cs="Arial"/>
                <w:sz w:val="20"/>
                <w:szCs w:val="20"/>
              </w:rPr>
              <w:t xml:space="preserve">IPE OA and the Amended and Restated </w:t>
            </w:r>
            <w:r w:rsidRPr="00D527BE">
              <w:rPr>
                <w:rFonts w:ascii="Arial" w:hAnsi="Arial" w:cs="Arial"/>
                <w:sz w:val="20"/>
                <w:szCs w:val="20"/>
              </w:rPr>
              <w:t xml:space="preserve">PPA, bankruptcy, assignment not permitted by the </w:t>
            </w:r>
            <w:r w:rsidR="002C7ACB" w:rsidRPr="00D527BE">
              <w:rPr>
                <w:rFonts w:ascii="Arial" w:hAnsi="Arial" w:cs="Arial"/>
                <w:sz w:val="20"/>
                <w:szCs w:val="20"/>
              </w:rPr>
              <w:t xml:space="preserve">IPE OA and the Amended and Restated </w:t>
            </w:r>
            <w:r w:rsidRPr="00D527BE">
              <w:rPr>
                <w:rFonts w:ascii="Arial" w:hAnsi="Arial" w:cs="Arial"/>
                <w:sz w:val="20"/>
                <w:szCs w:val="20"/>
              </w:rPr>
              <w:t xml:space="preserve">PPA, Seller failure to achieve Construction Start within one hundred twenty (120) days of the Guaranteed Construction Start Date, Seller failure to achieve Commercial Operation within sixty (60) days after the Guaranteed Commercial Operation Date, and other Events of Default expressly provided for in this Term Sheet. </w:t>
            </w:r>
          </w:p>
          <w:p w14:paraId="01C2611C" w14:textId="2FB63188"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u w:val="single"/>
              </w:rPr>
              <w:t>Governing Law</w:t>
            </w:r>
            <w:r w:rsidRPr="00D527BE">
              <w:rPr>
                <w:rFonts w:ascii="Arial" w:hAnsi="Arial" w:cs="Arial"/>
                <w:sz w:val="20"/>
                <w:szCs w:val="20"/>
              </w:rPr>
              <w:t>: State of California</w:t>
            </w:r>
          </w:p>
          <w:p w14:paraId="6AB09AFD" w14:textId="2809E398"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u w:val="single"/>
              </w:rPr>
              <w:t>Venue</w:t>
            </w:r>
            <w:r w:rsidRPr="00D527BE">
              <w:rPr>
                <w:rFonts w:ascii="Arial" w:hAnsi="Arial" w:cs="Arial"/>
                <w:sz w:val="20"/>
                <w:szCs w:val="20"/>
              </w:rPr>
              <w:t xml:space="preserve">: </w:t>
            </w:r>
            <w:r w:rsidR="00EC596D" w:rsidRPr="00D527BE">
              <w:rPr>
                <w:rFonts w:ascii="Arial" w:hAnsi="Arial" w:cs="Arial"/>
                <w:sz w:val="20"/>
                <w:szCs w:val="20"/>
              </w:rPr>
              <w:t>[</w:t>
            </w:r>
            <w:r w:rsidR="00EC596D" w:rsidRPr="006D30F1">
              <w:rPr>
                <w:rFonts w:ascii="Arial" w:hAnsi="Arial" w:cs="Arial"/>
                <w:sz w:val="20"/>
                <w:szCs w:val="20"/>
              </w:rPr>
              <w:t>Alameda County] [Santa Clara County</w:t>
            </w:r>
            <w:r w:rsidR="00EC596D" w:rsidRPr="00D527BE">
              <w:rPr>
                <w:rFonts w:ascii="Arial" w:hAnsi="Arial" w:cs="Arial"/>
                <w:sz w:val="20"/>
                <w:szCs w:val="20"/>
              </w:rPr>
              <w:t>]</w:t>
            </w:r>
          </w:p>
        </w:tc>
      </w:tr>
      <w:tr w:rsidR="00431E2C" w:rsidRPr="00D527BE" w14:paraId="55332C58" w14:textId="77777777" w:rsidTr="00A22B52">
        <w:tc>
          <w:tcPr>
            <w:tcW w:w="2120" w:type="dxa"/>
          </w:tcPr>
          <w:p w14:paraId="1D5C6606" w14:textId="6E289AC9" w:rsidR="00ED77AD" w:rsidRPr="00D527BE" w:rsidRDefault="00ED77AD" w:rsidP="008F45AB">
            <w:pPr>
              <w:spacing w:before="120" w:after="120"/>
              <w:rPr>
                <w:rFonts w:ascii="Arial" w:hAnsi="Arial" w:cs="Arial"/>
                <w:b/>
                <w:sz w:val="20"/>
                <w:szCs w:val="20"/>
              </w:rPr>
            </w:pPr>
            <w:r w:rsidRPr="00D527BE">
              <w:rPr>
                <w:rFonts w:ascii="Arial" w:hAnsi="Arial" w:cs="Arial"/>
                <w:b/>
                <w:sz w:val="20"/>
                <w:szCs w:val="20"/>
              </w:rPr>
              <w:t>Definitions:</w:t>
            </w:r>
          </w:p>
        </w:tc>
        <w:tc>
          <w:tcPr>
            <w:tcW w:w="7240" w:type="dxa"/>
            <w:vAlign w:val="center"/>
          </w:tcPr>
          <w:p w14:paraId="49A1AA05" w14:textId="77777777"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The following terms, when used herein with initial capitalization, shall have the meanings set forth below:</w:t>
            </w:r>
          </w:p>
          <w:p w14:paraId="66A87955" w14:textId="77777777"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Bid</w:t>
            </w:r>
            <w:r w:rsidRPr="00D527BE">
              <w:rPr>
                <w:rFonts w:ascii="Arial" w:hAnsi="Arial" w:cs="Arial"/>
                <w:sz w:val="20"/>
                <w:szCs w:val="20"/>
              </w:rPr>
              <w:t xml:space="preserve">” has the meaning as set forth in the CAISO Tariff. </w:t>
            </w:r>
          </w:p>
          <w:p w14:paraId="5A04664B" w14:textId="554F84DA"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sz w:val="20"/>
                <w:szCs w:val="20"/>
                <w:u w:val="single"/>
              </w:rPr>
              <w:t>CAISO</w:t>
            </w:r>
            <w:r w:rsidRPr="00D527BE">
              <w:rPr>
                <w:rFonts w:ascii="Arial" w:hAnsi="Arial" w:cs="Arial"/>
                <w:sz w:val="20"/>
                <w:szCs w:val="20"/>
              </w:rPr>
              <w:t>” means the California Independent System Operator.</w:t>
            </w:r>
          </w:p>
          <w:p w14:paraId="67BA1D44" w14:textId="3F674AF6" w:rsidR="00ED77AD" w:rsidRPr="00D527BE" w:rsidRDefault="00ED77AD" w:rsidP="0060150A">
            <w:pPr>
              <w:spacing w:before="80" w:after="80"/>
              <w:jc w:val="both"/>
              <w:rPr>
                <w:rFonts w:ascii="Arial" w:hAnsi="Arial" w:cs="Arial"/>
                <w:sz w:val="20"/>
                <w:szCs w:val="20"/>
              </w:rPr>
            </w:pPr>
            <w:r w:rsidRPr="00D527BE">
              <w:rPr>
                <w:rFonts w:ascii="Arial" w:hAnsi="Arial" w:cs="Arial"/>
                <w:bCs/>
                <w:sz w:val="20"/>
                <w:szCs w:val="20"/>
              </w:rPr>
              <w:t>“</w:t>
            </w:r>
            <w:r w:rsidRPr="00D527BE">
              <w:rPr>
                <w:rFonts w:ascii="Arial" w:hAnsi="Arial" w:cs="Arial"/>
                <w:b/>
                <w:sz w:val="20"/>
                <w:szCs w:val="20"/>
                <w:u w:val="single"/>
              </w:rPr>
              <w:t>CAISO-Controlled Grid</w:t>
            </w:r>
            <w:r w:rsidRPr="00D527BE">
              <w:rPr>
                <w:rFonts w:ascii="Arial" w:hAnsi="Arial" w:cs="Arial"/>
                <w:sz w:val="20"/>
                <w:szCs w:val="20"/>
              </w:rPr>
              <w:t>” has the meaning set forth in the CAISO Tariff.</w:t>
            </w:r>
          </w:p>
          <w:p w14:paraId="75D53B56" w14:textId="77777777"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sz w:val="20"/>
                <w:szCs w:val="20"/>
                <w:u w:val="single"/>
              </w:rPr>
              <w:t>CAISO Tariff</w:t>
            </w:r>
            <w:r w:rsidRPr="00D527BE">
              <w:rPr>
                <w:rFonts w:ascii="Arial" w:hAnsi="Arial" w:cs="Arial"/>
                <w:sz w:val="20"/>
                <w:szCs w:val="20"/>
              </w:rPr>
              <w:t>” means the California Independent System Operator Corporation Agreement and Tariff, Business Practice Manuals (BPMs), and Operating Procedures, including the rules, protocols, procedures and standards attached thereto, as the same may be amended or modified from time-to-time and approved by FERC.</w:t>
            </w:r>
          </w:p>
          <w:p w14:paraId="52EDFC78" w14:textId="77777777"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California Renewables Portfolio Standard</w:t>
            </w:r>
            <w:r w:rsidRPr="00D527BE">
              <w:rPr>
                <w:rFonts w:ascii="Arial" w:hAnsi="Arial" w:cs="Arial"/>
                <w:sz w:val="20"/>
                <w:szCs w:val="20"/>
              </w:rPr>
              <w:t>” or “</w:t>
            </w:r>
            <w:r w:rsidRPr="00D527BE">
              <w:rPr>
                <w:rFonts w:ascii="Arial" w:hAnsi="Arial" w:cs="Arial"/>
                <w:b/>
                <w:bCs/>
                <w:sz w:val="20"/>
                <w:szCs w:val="20"/>
                <w:u w:val="single"/>
              </w:rPr>
              <w:t>RPS</w:t>
            </w:r>
            <w:r w:rsidRPr="00D527BE">
              <w:rPr>
                <w:rFonts w:ascii="Arial" w:hAnsi="Arial" w:cs="Arial"/>
                <w:sz w:val="20"/>
                <w:szCs w:val="20"/>
              </w:rPr>
              <w:t xml:space="preserve">” means the renewable energy program and policies established by California State Senate Bills 1038 (2002), 1078 (2002), </w:t>
            </w:r>
            <w:bookmarkStart w:id="10" w:name="DocXTextRef25"/>
            <w:r w:rsidRPr="00D527BE">
              <w:rPr>
                <w:rFonts w:ascii="Arial" w:hAnsi="Arial" w:cs="Arial"/>
                <w:sz w:val="20"/>
                <w:szCs w:val="20"/>
              </w:rPr>
              <w:t>107</w:t>
            </w:r>
            <w:bookmarkEnd w:id="10"/>
            <w:r w:rsidRPr="00D527BE">
              <w:rPr>
                <w:rFonts w:ascii="Arial" w:hAnsi="Arial" w:cs="Arial"/>
                <w:sz w:val="20"/>
                <w:szCs w:val="20"/>
              </w:rPr>
              <w:t xml:space="preserve"> (2008), X-1 </w:t>
            </w:r>
            <w:bookmarkStart w:id="11" w:name="DocXTextRef26"/>
            <w:r w:rsidRPr="00D527BE">
              <w:rPr>
                <w:rFonts w:ascii="Arial" w:hAnsi="Arial" w:cs="Arial"/>
                <w:sz w:val="20"/>
                <w:szCs w:val="20"/>
              </w:rPr>
              <w:t>2</w:t>
            </w:r>
            <w:bookmarkEnd w:id="11"/>
            <w:r w:rsidRPr="00D527BE">
              <w:rPr>
                <w:rFonts w:ascii="Arial" w:hAnsi="Arial" w:cs="Arial"/>
                <w:sz w:val="20"/>
                <w:szCs w:val="20"/>
              </w:rPr>
              <w:t xml:space="preserve"> (2011), 350 (2015), and 100 (2018) as codified in, </w:t>
            </w:r>
            <w:r w:rsidRPr="00D527BE">
              <w:rPr>
                <w:rFonts w:ascii="Arial" w:hAnsi="Arial" w:cs="Arial"/>
                <w:i/>
                <w:iCs/>
                <w:sz w:val="20"/>
                <w:szCs w:val="20"/>
              </w:rPr>
              <w:t>inter alia</w:t>
            </w:r>
            <w:r w:rsidRPr="00D527BE">
              <w:rPr>
                <w:rFonts w:ascii="Arial" w:hAnsi="Arial" w:cs="Arial"/>
                <w:sz w:val="20"/>
                <w:szCs w:val="20"/>
              </w:rPr>
              <w:t xml:space="preserve">, California Public Utilities Code </w:t>
            </w:r>
            <w:bookmarkStart w:id="12" w:name="DocXTextRef28"/>
            <w:r w:rsidRPr="00D527BE">
              <w:rPr>
                <w:rFonts w:ascii="Arial" w:hAnsi="Arial" w:cs="Arial"/>
                <w:sz w:val="20"/>
                <w:szCs w:val="20"/>
              </w:rPr>
              <w:t>Sections 399.11</w:t>
            </w:r>
            <w:bookmarkEnd w:id="12"/>
            <w:r w:rsidRPr="00D527BE">
              <w:rPr>
                <w:rFonts w:ascii="Arial" w:hAnsi="Arial" w:cs="Arial"/>
                <w:sz w:val="20"/>
                <w:szCs w:val="20"/>
              </w:rPr>
              <w:t xml:space="preserve"> through </w:t>
            </w:r>
            <w:bookmarkStart w:id="13" w:name="DocXTextRef27"/>
            <w:r w:rsidRPr="00D527BE">
              <w:rPr>
                <w:rFonts w:ascii="Arial" w:hAnsi="Arial" w:cs="Arial"/>
                <w:sz w:val="20"/>
                <w:szCs w:val="20"/>
              </w:rPr>
              <w:t>399.31</w:t>
            </w:r>
            <w:bookmarkEnd w:id="13"/>
            <w:r w:rsidRPr="00D527BE">
              <w:rPr>
                <w:rFonts w:ascii="Arial" w:hAnsi="Arial" w:cs="Arial"/>
                <w:sz w:val="20"/>
                <w:szCs w:val="20"/>
              </w:rPr>
              <w:t xml:space="preserve"> and California Public Resources Code Sections 25740 through 25751, as such provisions are amended or supplemented from time to time.</w:t>
            </w:r>
          </w:p>
          <w:p w14:paraId="5B8045B0" w14:textId="501D2AC0" w:rsidR="00514E3B" w:rsidRPr="00D527BE" w:rsidRDefault="00514E3B"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CEC</w:t>
            </w:r>
            <w:r w:rsidRPr="00D527BE">
              <w:rPr>
                <w:rFonts w:ascii="Arial" w:hAnsi="Arial" w:cs="Arial"/>
                <w:sz w:val="20"/>
                <w:szCs w:val="20"/>
              </w:rPr>
              <w:t>” means the California Energy Commission, or any successor agency performing similar statutory functions.</w:t>
            </w:r>
          </w:p>
          <w:p w14:paraId="44C64F78" w14:textId="5B154EE3" w:rsidR="00ED77AD" w:rsidRPr="00D527BE" w:rsidRDefault="00ED77AD" w:rsidP="0060150A">
            <w:pPr>
              <w:spacing w:before="80" w:after="80"/>
              <w:jc w:val="both"/>
              <w:rPr>
                <w:rFonts w:ascii="Arial" w:hAnsi="Arial" w:cs="Arial"/>
                <w:sz w:val="20"/>
                <w:szCs w:val="20"/>
              </w:rPr>
            </w:pPr>
            <w:r w:rsidRPr="00D527BE">
              <w:rPr>
                <w:rFonts w:ascii="Arial" w:hAnsi="Arial" w:cs="Arial"/>
                <w:color w:val="000000" w:themeColor="text1"/>
                <w:sz w:val="20"/>
                <w:szCs w:val="20"/>
              </w:rPr>
              <w:t>“</w:t>
            </w:r>
            <w:r w:rsidRPr="00D527BE">
              <w:rPr>
                <w:rFonts w:ascii="Arial" w:hAnsi="Arial" w:cs="Arial"/>
                <w:b/>
                <w:bCs/>
                <w:color w:val="000000" w:themeColor="text1"/>
                <w:sz w:val="20"/>
                <w:szCs w:val="20"/>
                <w:u w:val="single"/>
              </w:rPr>
              <w:t>CEQA</w:t>
            </w:r>
            <w:r w:rsidRPr="00D527BE">
              <w:rPr>
                <w:rFonts w:ascii="Arial" w:hAnsi="Arial" w:cs="Arial"/>
                <w:color w:val="000000" w:themeColor="text1"/>
                <w:sz w:val="20"/>
                <w:szCs w:val="20"/>
              </w:rPr>
              <w:t>” means the California Environmental Quality Act.</w:t>
            </w:r>
          </w:p>
          <w:p w14:paraId="71E3B623" w14:textId="194AF533"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Contract Year</w:t>
            </w:r>
            <w:r w:rsidRPr="00D527BE">
              <w:rPr>
                <w:rFonts w:ascii="Arial" w:hAnsi="Arial" w:cs="Arial"/>
                <w:sz w:val="20"/>
                <w:szCs w:val="20"/>
              </w:rPr>
              <w:t>” means a period of twelve (12) consecutive months beginning on January 1st and continuing through December 31st of each calendar year, except that the first Contract Year shall commence on the Commercial Operation Date and the last Contract Year shall end at midnight at the end of the day prior to the anniversary of the Commercial Operation Date.</w:t>
            </w:r>
          </w:p>
          <w:p w14:paraId="2A2DCC33" w14:textId="13429176" w:rsidR="00ED77AD" w:rsidRPr="00D527BE" w:rsidRDefault="00ED77AD" w:rsidP="0060150A">
            <w:pPr>
              <w:spacing w:before="80" w:after="80"/>
              <w:jc w:val="both"/>
              <w:rPr>
                <w:rFonts w:ascii="Arial" w:hAnsi="Arial" w:cs="Arial"/>
                <w:sz w:val="20"/>
                <w:szCs w:val="20"/>
              </w:rPr>
            </w:pPr>
            <w:r w:rsidRPr="00D527BE">
              <w:rPr>
                <w:rFonts w:ascii="Arial" w:hAnsi="Arial" w:cs="Arial"/>
                <w:color w:val="000000" w:themeColor="text1"/>
                <w:sz w:val="20"/>
                <w:szCs w:val="20"/>
              </w:rPr>
              <w:t>“</w:t>
            </w:r>
            <w:r w:rsidRPr="00D527BE">
              <w:rPr>
                <w:rFonts w:ascii="Arial" w:hAnsi="Arial" w:cs="Arial"/>
                <w:b/>
                <w:bCs/>
                <w:color w:val="000000" w:themeColor="text1"/>
                <w:sz w:val="20"/>
                <w:szCs w:val="20"/>
                <w:u w:val="single"/>
              </w:rPr>
              <w:t>Facility Energy</w:t>
            </w:r>
            <w:r w:rsidRPr="00D527BE">
              <w:rPr>
                <w:rFonts w:ascii="Arial" w:hAnsi="Arial" w:cs="Arial"/>
                <w:color w:val="000000" w:themeColor="text1"/>
                <w:sz w:val="20"/>
                <w:szCs w:val="20"/>
              </w:rPr>
              <w:t xml:space="preserve">” means the sum of Generating Facility Energy and discharging energy from the Storage Facility during any Settlement Interval or Settlement Period, net of electrical losses and station use, as measured by the Facility </w:t>
            </w:r>
            <w:r w:rsidRPr="00D527BE">
              <w:rPr>
                <w:rFonts w:ascii="Arial" w:hAnsi="Arial" w:cs="Arial"/>
                <w:color w:val="000000" w:themeColor="text1"/>
                <w:sz w:val="20"/>
                <w:szCs w:val="20"/>
              </w:rPr>
              <w:lastRenderedPageBreak/>
              <w:t>meter, which will be adjusted in accordance with CAISO meter requirements to account for electrical losses and station use.</w:t>
            </w:r>
          </w:p>
          <w:p w14:paraId="2DE30185" w14:textId="55676253"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Full Capacity Deliverability Status</w:t>
            </w:r>
            <w:r w:rsidRPr="00D527BE">
              <w:rPr>
                <w:rFonts w:ascii="Arial" w:hAnsi="Arial" w:cs="Arial"/>
                <w:sz w:val="20"/>
                <w:szCs w:val="20"/>
              </w:rPr>
              <w:t>” has the meaning set forth in the CAISO Tariff.</w:t>
            </w:r>
          </w:p>
          <w:p w14:paraId="32CB4DFB" w14:textId="5789CF73"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sz w:val="20"/>
                <w:szCs w:val="20"/>
                <w:u w:val="single"/>
              </w:rPr>
              <w:t xml:space="preserve">Generating Facility </w:t>
            </w:r>
            <w:r w:rsidRPr="00D527BE">
              <w:rPr>
                <w:rFonts w:ascii="Arial" w:hAnsi="Arial" w:cs="Arial"/>
                <w:b/>
                <w:bCs/>
                <w:sz w:val="20"/>
                <w:szCs w:val="20"/>
                <w:u w:val="single"/>
              </w:rPr>
              <w:t>Energy</w:t>
            </w:r>
            <w:r w:rsidRPr="00D527BE">
              <w:rPr>
                <w:rFonts w:ascii="Arial" w:hAnsi="Arial" w:cs="Arial"/>
                <w:sz w:val="20"/>
                <w:szCs w:val="20"/>
              </w:rPr>
              <w:t>” means that portion of energy that is delivered from the Generating Facility directly to the Delivery Point, net of electrical losses.</w:t>
            </w:r>
          </w:p>
          <w:p w14:paraId="78BE2647" w14:textId="4B5D246B"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Guaranteed Capacity</w:t>
            </w:r>
            <w:r w:rsidRPr="00D527BE">
              <w:rPr>
                <w:rFonts w:ascii="Arial" w:hAnsi="Arial" w:cs="Arial"/>
                <w:sz w:val="20"/>
                <w:szCs w:val="20"/>
              </w:rPr>
              <w:t xml:space="preserve">” means the amount of generating capacity of the Generating Facility, as measured in MW at the Delivery Point, as the same may be adjusted pursuant to the </w:t>
            </w:r>
            <w:r w:rsidR="002C7ACB" w:rsidRPr="00D527BE">
              <w:rPr>
                <w:rFonts w:ascii="Arial" w:hAnsi="Arial" w:cs="Arial"/>
                <w:sz w:val="20"/>
                <w:szCs w:val="20"/>
              </w:rPr>
              <w:t xml:space="preserve">Amended and Restated </w:t>
            </w:r>
            <w:r w:rsidRPr="00D527BE">
              <w:rPr>
                <w:rFonts w:ascii="Arial" w:hAnsi="Arial" w:cs="Arial"/>
                <w:sz w:val="20"/>
                <w:szCs w:val="20"/>
              </w:rPr>
              <w:t>PPA.</w:t>
            </w:r>
          </w:p>
          <w:p w14:paraId="31CF5F44" w14:textId="6F09FAA7" w:rsidR="00ED77AD" w:rsidRPr="00D527BE" w:rsidRDefault="00ED77AD" w:rsidP="0060150A">
            <w:pPr>
              <w:spacing w:before="80" w:after="80"/>
              <w:jc w:val="both"/>
              <w:rPr>
                <w:rFonts w:ascii="Arial" w:hAnsi="Arial" w:cs="Arial"/>
                <w:b/>
                <w:sz w:val="20"/>
                <w:szCs w:val="20"/>
              </w:rPr>
            </w:pPr>
            <w:r w:rsidRPr="00D527BE">
              <w:rPr>
                <w:rFonts w:ascii="Arial" w:hAnsi="Arial" w:cs="Arial"/>
                <w:sz w:val="20"/>
                <w:szCs w:val="20"/>
              </w:rPr>
              <w:t>“</w:t>
            </w:r>
            <w:r w:rsidRPr="00D527BE">
              <w:rPr>
                <w:rFonts w:ascii="Arial" w:hAnsi="Arial" w:cs="Arial"/>
                <w:b/>
                <w:sz w:val="20"/>
                <w:szCs w:val="20"/>
                <w:u w:val="single"/>
              </w:rPr>
              <w:t>Letter(s) of Credit</w:t>
            </w:r>
            <w:r w:rsidRPr="00D527BE">
              <w:rPr>
                <w:rFonts w:ascii="Arial" w:hAnsi="Arial" w:cs="Arial"/>
                <w:sz w:val="20"/>
                <w:szCs w:val="20"/>
              </w:rPr>
              <w:t>” means one or more irrevocable, standby letters of credit issued by a U.S. commercial bank</w:t>
            </w:r>
            <w:r w:rsidR="0068496F" w:rsidRPr="00D527BE">
              <w:rPr>
                <w:rFonts w:ascii="Arial" w:hAnsi="Arial" w:cs="Arial"/>
                <w:sz w:val="20"/>
                <w:szCs w:val="20"/>
              </w:rPr>
              <w:t>,</w:t>
            </w:r>
            <w:r w:rsidRPr="00D527BE">
              <w:rPr>
                <w:rFonts w:ascii="Arial" w:hAnsi="Arial" w:cs="Arial"/>
                <w:sz w:val="20"/>
                <w:szCs w:val="20"/>
              </w:rPr>
              <w:t xml:space="preserve"> or a foreign bank with a U.S. branch</w:t>
            </w:r>
            <w:r w:rsidR="0068496F" w:rsidRPr="00D527BE">
              <w:rPr>
                <w:rFonts w:ascii="Arial" w:hAnsi="Arial" w:cs="Arial"/>
                <w:sz w:val="20"/>
                <w:szCs w:val="20"/>
              </w:rPr>
              <w:t>,</w:t>
            </w:r>
            <w:r w:rsidRPr="00D527BE">
              <w:rPr>
                <w:rFonts w:ascii="Arial" w:hAnsi="Arial" w:cs="Arial"/>
                <w:sz w:val="20"/>
                <w:szCs w:val="20"/>
              </w:rPr>
              <w:t xml:space="preserve"> with such bank (a) having a credit rating of at least A- with an outlook designation of “stable” from S&amp;P or A3 with an outlook designation of “stable” from Moody’s </w:t>
            </w:r>
            <w:r w:rsidR="00115B3D" w:rsidRPr="00D527BE">
              <w:rPr>
                <w:rFonts w:ascii="Arial" w:hAnsi="Arial" w:cs="Arial"/>
                <w:sz w:val="20"/>
                <w:szCs w:val="20"/>
              </w:rPr>
              <w:t xml:space="preserve">and having assets of at least $10 Billion </w:t>
            </w:r>
            <w:r w:rsidRPr="00D527BE">
              <w:rPr>
                <w:rFonts w:ascii="Arial" w:hAnsi="Arial" w:cs="Arial"/>
                <w:sz w:val="20"/>
                <w:szCs w:val="20"/>
              </w:rPr>
              <w:t xml:space="preserve">or (b) being reasonably acceptable to Buyer.  </w:t>
            </w:r>
          </w:p>
          <w:p w14:paraId="7B8675B6" w14:textId="77777777"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MW</w:t>
            </w:r>
            <w:r w:rsidRPr="00D527BE">
              <w:rPr>
                <w:rFonts w:ascii="Arial" w:hAnsi="Arial" w:cs="Arial"/>
                <w:sz w:val="20"/>
                <w:szCs w:val="20"/>
              </w:rPr>
              <w:t>” means megawatts in alternating current, unless expressly stated in terms of direct current.</w:t>
            </w:r>
          </w:p>
          <w:p w14:paraId="07226470" w14:textId="77777777"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MWh</w:t>
            </w:r>
            <w:r w:rsidRPr="00D527BE">
              <w:rPr>
                <w:rFonts w:ascii="Arial" w:hAnsi="Arial" w:cs="Arial"/>
                <w:sz w:val="20"/>
                <w:szCs w:val="20"/>
              </w:rPr>
              <w:t xml:space="preserve">” means megawatt-hour measured </w:t>
            </w:r>
            <w:r w:rsidRPr="00D527BE">
              <w:rPr>
                <w:rFonts w:ascii="Arial" w:hAnsi="Arial" w:cs="Arial"/>
                <w:color w:val="000000" w:themeColor="text1"/>
                <w:sz w:val="20"/>
                <w:szCs w:val="20"/>
              </w:rPr>
              <w:t xml:space="preserve">in alternating current, </w:t>
            </w:r>
            <w:r w:rsidRPr="00D527BE">
              <w:rPr>
                <w:rFonts w:ascii="Arial" w:hAnsi="Arial" w:cs="Arial"/>
                <w:bCs/>
                <w:sz w:val="20"/>
                <w:szCs w:val="20"/>
              </w:rPr>
              <w:t>unless expressly stated in terms of direct current</w:t>
            </w:r>
            <w:r w:rsidRPr="00D527BE">
              <w:rPr>
                <w:rFonts w:ascii="Arial" w:hAnsi="Arial" w:cs="Arial"/>
                <w:sz w:val="20"/>
                <w:szCs w:val="20"/>
              </w:rPr>
              <w:t xml:space="preserve">. </w:t>
            </w:r>
          </w:p>
          <w:p w14:paraId="4D73D64F" w14:textId="77777777"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sz w:val="20"/>
                <w:szCs w:val="20"/>
                <w:u w:val="single"/>
              </w:rPr>
              <w:t>Production Tax Credits</w:t>
            </w:r>
            <w:r w:rsidRPr="00D527BE">
              <w:rPr>
                <w:rFonts w:ascii="Arial" w:hAnsi="Arial" w:cs="Arial"/>
                <w:sz w:val="20"/>
                <w:szCs w:val="20"/>
              </w:rPr>
              <w:t>” or “</w:t>
            </w:r>
            <w:r w:rsidRPr="00D527BE">
              <w:rPr>
                <w:rFonts w:ascii="Arial" w:hAnsi="Arial" w:cs="Arial"/>
                <w:b/>
                <w:sz w:val="20"/>
                <w:szCs w:val="20"/>
                <w:u w:val="single"/>
              </w:rPr>
              <w:t>PTCs</w:t>
            </w:r>
            <w:r w:rsidRPr="00D527BE">
              <w:rPr>
                <w:rFonts w:ascii="Arial" w:hAnsi="Arial" w:cs="Arial"/>
                <w:sz w:val="20"/>
                <w:szCs w:val="20"/>
              </w:rPr>
              <w:t>” means production tax credit under Section 45 of the Internal Revenue Code as in effect from time-to-time throughout the Delivery Term or any successor or other provision providing for a federal tax credit determined by reference to renewable electric energy produced from wind or other renewable energy resources for which Seller, as the owner of the Generating Facility, is eligible.</w:t>
            </w:r>
          </w:p>
          <w:p w14:paraId="5EEBE8C9" w14:textId="294EB18E" w:rsidR="00ED77AD" w:rsidRPr="00D527BE" w:rsidRDefault="00ED77AD"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sz w:val="20"/>
                <w:szCs w:val="20"/>
                <w:u w:val="single"/>
              </w:rPr>
              <w:t>PTC Amount</w:t>
            </w:r>
            <w:r w:rsidRPr="00D527BE">
              <w:rPr>
                <w:rFonts w:ascii="Arial" w:hAnsi="Arial" w:cs="Arial"/>
                <w:sz w:val="20"/>
                <w:szCs w:val="20"/>
              </w:rPr>
              <w:t xml:space="preserve">” means the amount, on a dollar per MWh basis, equal to the Production Tax Credits that Seller would have earned in respect of energy from the Facility at the time, grossed up on an after tax basis at the then-highest marginal combined federal and state corporate tax rate, but failed to earn as a result of Buyer Bid Curtailment or Buyer Curtailment Order, which amount will be calculated by reference to the amount of Deemed Delivered Energy and the </w:t>
            </w:r>
            <w:r w:rsidR="00C235AD" w:rsidRPr="00D527BE">
              <w:rPr>
                <w:rFonts w:ascii="Arial" w:hAnsi="Arial" w:cs="Arial"/>
                <w:sz w:val="20"/>
                <w:szCs w:val="20"/>
              </w:rPr>
              <w:t>portion of the</w:t>
            </w:r>
            <w:r w:rsidR="000A2108" w:rsidRPr="00D527BE">
              <w:rPr>
                <w:rFonts w:ascii="Arial" w:hAnsi="Arial" w:cs="Arial"/>
                <w:sz w:val="20"/>
                <w:szCs w:val="20"/>
              </w:rPr>
              <w:t xml:space="preserve"> Facility that is </w:t>
            </w:r>
            <w:r w:rsidRPr="00D527BE">
              <w:rPr>
                <w:rFonts w:ascii="Arial" w:hAnsi="Arial" w:cs="Arial"/>
                <w:sz w:val="20"/>
                <w:szCs w:val="20"/>
              </w:rPr>
              <w:t xml:space="preserve">eligible to receive Production Tax Credits at the time of determination. </w:t>
            </w:r>
          </w:p>
          <w:p w14:paraId="3C168A0D" w14:textId="3A28ACD3" w:rsidR="007D0EE4" w:rsidRPr="00D527BE" w:rsidRDefault="007D0EE4"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Qualifying Capacity</w:t>
            </w:r>
            <w:r w:rsidRPr="00D527BE">
              <w:rPr>
                <w:rFonts w:ascii="Arial" w:hAnsi="Arial" w:cs="Arial"/>
                <w:sz w:val="20"/>
                <w:szCs w:val="20"/>
              </w:rPr>
              <w:t>” has the meaning set forth in the CAISO Tariff.</w:t>
            </w:r>
          </w:p>
          <w:p w14:paraId="35D5BA80" w14:textId="3E45F9E7" w:rsidR="005704CF" w:rsidRPr="00D527BE" w:rsidRDefault="00B749E3" w:rsidP="0060150A">
            <w:pPr>
              <w:spacing w:before="80" w:after="80"/>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Round-Trip Efficiency Factor</w:t>
            </w:r>
            <w:r w:rsidRPr="00D527BE">
              <w:rPr>
                <w:rFonts w:ascii="Arial" w:hAnsi="Arial" w:cs="Arial"/>
                <w:sz w:val="20"/>
                <w:szCs w:val="20"/>
              </w:rPr>
              <w:t xml:space="preserve">” means (a) if the Actual Round-Trip Efficiency is greater than or equal to the </w:t>
            </w:r>
            <w:r w:rsidR="00115B3D" w:rsidRPr="00D527BE">
              <w:rPr>
                <w:rFonts w:ascii="Arial" w:hAnsi="Arial" w:cs="Arial"/>
                <w:sz w:val="20"/>
                <w:szCs w:val="20"/>
              </w:rPr>
              <w:t>Minimum</w:t>
            </w:r>
            <w:r w:rsidRPr="00D527BE">
              <w:rPr>
                <w:rFonts w:ascii="Arial" w:hAnsi="Arial" w:cs="Arial"/>
                <w:sz w:val="20"/>
                <w:szCs w:val="20"/>
              </w:rPr>
              <w:t xml:space="preserve"> Round-Trip Efficiency, one hundred percent (100%), </w:t>
            </w:r>
            <w:r w:rsidR="00E2404A" w:rsidRPr="00D527BE">
              <w:rPr>
                <w:rFonts w:ascii="Arial" w:hAnsi="Arial" w:cs="Arial"/>
                <w:sz w:val="20"/>
                <w:szCs w:val="20"/>
              </w:rPr>
              <w:t xml:space="preserve">or </w:t>
            </w:r>
            <w:r w:rsidRPr="00D527BE">
              <w:rPr>
                <w:rFonts w:ascii="Arial" w:hAnsi="Arial" w:cs="Arial"/>
                <w:sz w:val="20"/>
                <w:szCs w:val="20"/>
              </w:rPr>
              <w:t>(b) if the Actual Round-Trip Efficiency is less than the Minimum Round-Trip Efficiency, zero percent (0%).</w:t>
            </w:r>
          </w:p>
          <w:p w14:paraId="020C500F" w14:textId="4E210192" w:rsidR="00BF6691" w:rsidRPr="00D527BE" w:rsidRDefault="00BF6691" w:rsidP="0060150A">
            <w:pPr>
              <w:spacing w:before="80" w:after="80"/>
              <w:jc w:val="both"/>
              <w:rPr>
                <w:rFonts w:ascii="Arial" w:hAnsi="Arial" w:cs="Arial"/>
                <w:iCs/>
                <w:sz w:val="20"/>
                <w:szCs w:val="20"/>
              </w:rPr>
            </w:pPr>
            <w:r w:rsidRPr="00D527BE">
              <w:rPr>
                <w:rFonts w:ascii="Arial" w:hAnsi="Arial" w:cs="Arial"/>
                <w:iCs/>
                <w:sz w:val="20"/>
                <w:szCs w:val="20"/>
              </w:rPr>
              <w:t>“</w:t>
            </w:r>
            <w:r w:rsidRPr="00D527BE">
              <w:rPr>
                <w:rFonts w:ascii="Arial" w:hAnsi="Arial" w:cs="Arial"/>
                <w:b/>
                <w:bCs/>
                <w:iCs/>
                <w:sz w:val="20"/>
                <w:szCs w:val="20"/>
                <w:u w:val="single"/>
              </w:rPr>
              <w:t>San José Clean Energy</w:t>
            </w:r>
            <w:r w:rsidRPr="00D527BE">
              <w:rPr>
                <w:rFonts w:ascii="Arial" w:hAnsi="Arial" w:cs="Arial"/>
                <w:iCs/>
                <w:sz w:val="20"/>
                <w:szCs w:val="20"/>
              </w:rPr>
              <w:t>” is the City of San José’s community choice aggregation program.  The San José Energy Department administers and manages San José Clean Energy.</w:t>
            </w:r>
          </w:p>
          <w:p w14:paraId="75638676" w14:textId="77777777" w:rsidR="00ED77AD" w:rsidRPr="00D527BE" w:rsidRDefault="00ED77AD" w:rsidP="0060150A">
            <w:pPr>
              <w:spacing w:before="80" w:after="80"/>
              <w:jc w:val="both"/>
              <w:rPr>
                <w:rFonts w:ascii="Arial" w:hAnsi="Arial" w:cs="Arial"/>
                <w:sz w:val="20"/>
                <w:szCs w:val="20"/>
              </w:rPr>
            </w:pPr>
            <w:r w:rsidRPr="00D527BE">
              <w:rPr>
                <w:rFonts w:ascii="Arial" w:hAnsi="Arial" w:cs="Arial"/>
                <w:bCs/>
                <w:sz w:val="20"/>
                <w:szCs w:val="20"/>
              </w:rPr>
              <w:t>“</w:t>
            </w:r>
            <w:r w:rsidRPr="00D527BE">
              <w:rPr>
                <w:rFonts w:ascii="Arial" w:hAnsi="Arial" w:cs="Arial"/>
                <w:b/>
                <w:sz w:val="20"/>
                <w:szCs w:val="20"/>
                <w:u w:val="single"/>
              </w:rPr>
              <w:t>Scheduling Coordinator</w:t>
            </w:r>
            <w:r w:rsidRPr="00D527BE">
              <w:rPr>
                <w:rFonts w:ascii="Arial" w:hAnsi="Arial" w:cs="Arial"/>
                <w:sz w:val="20"/>
                <w:szCs w:val="20"/>
              </w:rPr>
              <w:t>” has the meaning set forth in the CAISO Tariff.</w:t>
            </w:r>
          </w:p>
          <w:p w14:paraId="062A494B" w14:textId="77777777" w:rsidR="00487839" w:rsidRPr="00D527BE" w:rsidRDefault="00487839" w:rsidP="00487839">
            <w:pPr>
              <w:jc w:val="both"/>
              <w:rPr>
                <w:rFonts w:ascii="Arial" w:hAnsi="Arial" w:cs="Arial"/>
                <w:sz w:val="20"/>
                <w:szCs w:val="20"/>
              </w:rPr>
            </w:pPr>
            <w:r w:rsidRPr="00D527BE">
              <w:rPr>
                <w:rFonts w:ascii="Arial" w:hAnsi="Arial" w:cs="Arial"/>
                <w:sz w:val="20"/>
                <w:szCs w:val="20"/>
              </w:rPr>
              <w:t>“</w:t>
            </w:r>
            <w:r w:rsidRPr="00D527BE">
              <w:rPr>
                <w:rFonts w:ascii="Arial" w:hAnsi="Arial" w:cs="Arial"/>
                <w:b/>
                <w:bCs/>
                <w:sz w:val="20"/>
                <w:szCs w:val="20"/>
                <w:u w:val="single"/>
              </w:rPr>
              <w:t>Third-Party Independent Evaluator</w:t>
            </w:r>
            <w:r w:rsidRPr="00D527BE">
              <w:rPr>
                <w:rFonts w:ascii="Arial" w:hAnsi="Arial" w:cs="Arial"/>
                <w:sz w:val="20"/>
                <w:szCs w:val="20"/>
              </w:rPr>
              <w:t xml:space="preserve">” means a qualified professional experienced in the appraisal of facilities </w:t>
            </w:r>
            <w:proofErr w:type="gramStart"/>
            <w:r w:rsidRPr="00D527BE">
              <w:rPr>
                <w:rFonts w:ascii="Arial" w:hAnsi="Arial" w:cs="Arial"/>
                <w:sz w:val="20"/>
                <w:szCs w:val="20"/>
              </w:rPr>
              <w:t>similar to</w:t>
            </w:r>
            <w:proofErr w:type="gramEnd"/>
            <w:r w:rsidRPr="00D527BE">
              <w:rPr>
                <w:rFonts w:ascii="Arial" w:hAnsi="Arial" w:cs="Arial"/>
                <w:sz w:val="20"/>
                <w:szCs w:val="20"/>
              </w:rPr>
              <w:t xml:space="preserve"> the Facility, with selection mutually agreed by the Parties or absent such agreement, a qualified professional experienced in the appraisal of facilities similar to the Facility with selection mutually agreed by two independent evaluators, with each independent evaluator selected by each of the Parties.</w:t>
            </w:r>
          </w:p>
          <w:p w14:paraId="7CC2B8A9" w14:textId="7062C8C3" w:rsidR="00487839" w:rsidRPr="00D527BE" w:rsidRDefault="00487839" w:rsidP="0060150A">
            <w:pPr>
              <w:spacing w:before="80" w:after="80"/>
              <w:jc w:val="both"/>
              <w:rPr>
                <w:rFonts w:ascii="Arial" w:hAnsi="Arial" w:cs="Arial"/>
                <w:sz w:val="20"/>
                <w:szCs w:val="20"/>
              </w:rPr>
            </w:pPr>
          </w:p>
        </w:tc>
      </w:tr>
    </w:tbl>
    <w:p w14:paraId="2D744C0F" w14:textId="77777777" w:rsidR="00713B1C" w:rsidRPr="00D527BE" w:rsidRDefault="00713B1C" w:rsidP="00F3434A">
      <w:pPr>
        <w:rPr>
          <w:rFonts w:ascii="Arial" w:hAnsi="Arial" w:cs="Arial"/>
          <w:sz w:val="20"/>
          <w:szCs w:val="20"/>
        </w:rPr>
      </w:pPr>
    </w:p>
    <w:p w14:paraId="283E0259" w14:textId="6273AA42" w:rsidR="00A730A0" w:rsidRPr="00D527BE" w:rsidRDefault="00A730A0" w:rsidP="00E97289">
      <w:pPr>
        <w:pStyle w:val="ListParagraph"/>
        <w:numPr>
          <w:ilvl w:val="0"/>
          <w:numId w:val="9"/>
        </w:numPr>
        <w:ind w:hanging="720"/>
        <w:jc w:val="both"/>
        <w:rPr>
          <w:rFonts w:ascii="Arial" w:hAnsi="Arial" w:cs="Arial"/>
          <w:b/>
          <w:bCs/>
          <w:sz w:val="20"/>
          <w:szCs w:val="20"/>
        </w:rPr>
      </w:pPr>
      <w:r w:rsidRPr="00D527BE">
        <w:rPr>
          <w:rFonts w:ascii="Arial" w:hAnsi="Arial" w:cs="Arial"/>
          <w:b/>
          <w:bCs/>
          <w:sz w:val="20"/>
          <w:szCs w:val="20"/>
        </w:rPr>
        <w:t>Additional Term Sheet Provisions</w:t>
      </w:r>
      <w:r w:rsidR="00AF6A4E" w:rsidRPr="00D527BE">
        <w:rPr>
          <w:rFonts w:ascii="Arial" w:hAnsi="Arial" w:cs="Arial"/>
          <w:b/>
          <w:bCs/>
          <w:sz w:val="20"/>
          <w:szCs w:val="20"/>
        </w:rPr>
        <w:t>.</w:t>
      </w:r>
    </w:p>
    <w:p w14:paraId="345391FF" w14:textId="77777777" w:rsidR="00A730A0" w:rsidRPr="00D527BE" w:rsidRDefault="00A730A0" w:rsidP="00A730A0">
      <w:pPr>
        <w:pStyle w:val="ListParagraph"/>
        <w:jc w:val="both"/>
        <w:rPr>
          <w:rFonts w:ascii="Arial" w:hAnsi="Arial" w:cs="Arial"/>
          <w:sz w:val="20"/>
          <w:szCs w:val="20"/>
        </w:rPr>
      </w:pPr>
    </w:p>
    <w:p w14:paraId="5DB48A6F" w14:textId="04BC9FA8" w:rsidR="00055D1B" w:rsidRPr="00D527BE" w:rsidRDefault="007D18DA" w:rsidP="00055D1B">
      <w:pPr>
        <w:pStyle w:val="ListParagraph"/>
        <w:numPr>
          <w:ilvl w:val="0"/>
          <w:numId w:val="8"/>
        </w:numPr>
        <w:ind w:hanging="720"/>
        <w:jc w:val="both"/>
        <w:rPr>
          <w:rFonts w:ascii="Arial" w:hAnsi="Arial" w:cs="Arial"/>
          <w:sz w:val="20"/>
          <w:szCs w:val="20"/>
        </w:rPr>
      </w:pPr>
      <w:r w:rsidRPr="00D527BE">
        <w:rPr>
          <w:rFonts w:ascii="Arial" w:hAnsi="Arial" w:cs="Arial"/>
          <w:b/>
          <w:snapToGrid w:val="0"/>
          <w:sz w:val="20"/>
          <w:szCs w:val="20"/>
        </w:rPr>
        <w:t>No</w:t>
      </w:r>
      <w:r w:rsidR="00876731" w:rsidRPr="00D527BE">
        <w:rPr>
          <w:rFonts w:ascii="Arial" w:hAnsi="Arial" w:cs="Arial"/>
          <w:b/>
          <w:snapToGrid w:val="0"/>
          <w:sz w:val="20"/>
          <w:szCs w:val="20"/>
        </w:rPr>
        <w:t xml:space="preserve"> Obligat</w:t>
      </w:r>
      <w:r w:rsidRPr="00D527BE">
        <w:rPr>
          <w:rFonts w:ascii="Arial" w:hAnsi="Arial" w:cs="Arial"/>
          <w:b/>
          <w:snapToGrid w:val="0"/>
          <w:sz w:val="20"/>
          <w:szCs w:val="20"/>
        </w:rPr>
        <w:t>ion</w:t>
      </w:r>
      <w:r w:rsidR="00876731" w:rsidRPr="00D527BE">
        <w:rPr>
          <w:rFonts w:ascii="Arial" w:hAnsi="Arial" w:cs="Arial"/>
          <w:b/>
          <w:snapToGrid w:val="0"/>
          <w:sz w:val="20"/>
          <w:szCs w:val="20"/>
        </w:rPr>
        <w:t xml:space="preserve"> to Enter </w:t>
      </w:r>
      <w:proofErr w:type="gramStart"/>
      <w:r w:rsidR="00876731" w:rsidRPr="00D527BE">
        <w:rPr>
          <w:rFonts w:ascii="Arial" w:hAnsi="Arial" w:cs="Arial"/>
          <w:b/>
          <w:snapToGrid w:val="0"/>
          <w:sz w:val="20"/>
          <w:szCs w:val="20"/>
        </w:rPr>
        <w:t>Into</w:t>
      </w:r>
      <w:proofErr w:type="gramEnd"/>
      <w:r w:rsidR="00876731" w:rsidRPr="00D527BE">
        <w:rPr>
          <w:rFonts w:ascii="Arial" w:hAnsi="Arial" w:cs="Arial"/>
          <w:b/>
          <w:snapToGrid w:val="0"/>
          <w:sz w:val="20"/>
          <w:szCs w:val="20"/>
        </w:rPr>
        <w:t xml:space="preserve"> Proposed Transaction</w:t>
      </w:r>
      <w:r w:rsidR="00876731" w:rsidRPr="00D527BE">
        <w:rPr>
          <w:rFonts w:ascii="Arial" w:hAnsi="Arial" w:cs="Arial"/>
          <w:snapToGrid w:val="0"/>
          <w:sz w:val="20"/>
          <w:szCs w:val="20"/>
        </w:rPr>
        <w:t>.</w:t>
      </w:r>
      <w:r w:rsidR="00876731" w:rsidRPr="00D527BE">
        <w:rPr>
          <w:rFonts w:ascii="Arial" w:hAnsi="Arial" w:cs="Arial"/>
          <w:sz w:val="20"/>
          <w:szCs w:val="20"/>
        </w:rPr>
        <w:t xml:space="preserve"> </w:t>
      </w:r>
      <w:r w:rsidR="00727C5D" w:rsidRPr="00D527BE">
        <w:rPr>
          <w:rFonts w:ascii="Arial" w:hAnsi="Arial" w:cs="Arial"/>
          <w:sz w:val="20"/>
          <w:szCs w:val="20"/>
        </w:rPr>
        <w:t xml:space="preserve"> </w:t>
      </w:r>
      <w:r w:rsidR="00876731" w:rsidRPr="00D527BE">
        <w:rPr>
          <w:rFonts w:ascii="Arial" w:hAnsi="Arial" w:cs="Arial"/>
          <w:snapToGrid w:val="0"/>
          <w:sz w:val="20"/>
          <w:szCs w:val="20"/>
        </w:rPr>
        <w:t>This Term Sheet is intended to provide an overview of the Proposed Transaction and is not intended to constitute a binding contract or an offer to enter into a</w:t>
      </w:r>
      <w:r w:rsidR="00F6192A" w:rsidRPr="00D527BE">
        <w:rPr>
          <w:rFonts w:ascii="Arial" w:hAnsi="Arial" w:cs="Arial"/>
          <w:snapToGrid w:val="0"/>
          <w:sz w:val="20"/>
          <w:szCs w:val="20"/>
        </w:rPr>
        <w:t>n</w:t>
      </w:r>
      <w:r w:rsidR="00876731" w:rsidRPr="00D527BE">
        <w:rPr>
          <w:rFonts w:ascii="Arial" w:hAnsi="Arial" w:cs="Arial"/>
          <w:snapToGrid w:val="0"/>
          <w:sz w:val="20"/>
          <w:szCs w:val="20"/>
        </w:rPr>
        <w:t xml:space="preserve"> </w:t>
      </w:r>
      <w:r w:rsidR="00F6192A" w:rsidRPr="00D527BE">
        <w:rPr>
          <w:rFonts w:ascii="Arial" w:hAnsi="Arial" w:cs="Arial"/>
          <w:snapToGrid w:val="0"/>
          <w:sz w:val="20"/>
          <w:szCs w:val="20"/>
        </w:rPr>
        <w:t xml:space="preserve">IPE OA or an Amended </w:t>
      </w:r>
      <w:r w:rsidR="006D3492" w:rsidRPr="00D527BE">
        <w:rPr>
          <w:rFonts w:ascii="Arial" w:hAnsi="Arial" w:cs="Arial"/>
          <w:snapToGrid w:val="0"/>
          <w:sz w:val="20"/>
          <w:szCs w:val="20"/>
        </w:rPr>
        <w:t>and</w:t>
      </w:r>
      <w:r w:rsidR="00F6192A" w:rsidRPr="00D527BE">
        <w:rPr>
          <w:rFonts w:ascii="Arial" w:hAnsi="Arial" w:cs="Arial"/>
          <w:snapToGrid w:val="0"/>
          <w:sz w:val="20"/>
          <w:szCs w:val="20"/>
        </w:rPr>
        <w:t xml:space="preserve"> Restated </w:t>
      </w:r>
      <w:r w:rsidR="00C737B7" w:rsidRPr="00D527BE">
        <w:rPr>
          <w:rFonts w:ascii="Arial" w:hAnsi="Arial" w:cs="Arial"/>
          <w:snapToGrid w:val="0"/>
          <w:sz w:val="20"/>
          <w:szCs w:val="20"/>
        </w:rPr>
        <w:t>PPA</w:t>
      </w:r>
      <w:r w:rsidR="00876731" w:rsidRPr="00D527BE">
        <w:rPr>
          <w:rFonts w:ascii="Arial" w:hAnsi="Arial" w:cs="Arial"/>
          <w:snapToGrid w:val="0"/>
          <w:sz w:val="20"/>
          <w:szCs w:val="20"/>
        </w:rPr>
        <w:t xml:space="preserve"> with respect to the Proposed Transaction and does not obligate </w:t>
      </w:r>
      <w:r w:rsidR="00C53955" w:rsidRPr="00D527BE">
        <w:rPr>
          <w:rFonts w:ascii="Arial" w:eastAsia="Times New Roman" w:hAnsi="Arial" w:cs="Arial"/>
          <w:sz w:val="20"/>
          <w:szCs w:val="20"/>
        </w:rPr>
        <w:t>[</w:t>
      </w:r>
      <w:r w:rsidR="00907B6F" w:rsidRPr="006D30F1">
        <w:rPr>
          <w:rFonts w:ascii="Arial" w:eastAsia="Times New Roman" w:hAnsi="Arial" w:cs="Arial"/>
          <w:sz w:val="20"/>
          <w:szCs w:val="20"/>
        </w:rPr>
        <w:t>Ava</w:t>
      </w:r>
      <w:r w:rsidR="00C53955" w:rsidRPr="006D30F1">
        <w:rPr>
          <w:rFonts w:ascii="Arial" w:eastAsia="Times New Roman" w:hAnsi="Arial" w:cs="Arial"/>
          <w:sz w:val="20"/>
          <w:szCs w:val="20"/>
        </w:rPr>
        <w:t>/SJCE</w:t>
      </w:r>
      <w:r w:rsidR="00C53955" w:rsidRPr="00D527BE">
        <w:rPr>
          <w:rFonts w:ascii="Arial" w:eastAsia="Times New Roman" w:hAnsi="Arial" w:cs="Arial"/>
          <w:sz w:val="20"/>
          <w:szCs w:val="20"/>
        </w:rPr>
        <w:t>]</w:t>
      </w:r>
      <w:r w:rsidR="00CD5E21" w:rsidRPr="00D527BE">
        <w:rPr>
          <w:rFonts w:ascii="Arial" w:hAnsi="Arial" w:cs="Arial"/>
          <w:snapToGrid w:val="0"/>
          <w:sz w:val="20"/>
          <w:szCs w:val="20"/>
        </w:rPr>
        <w:t xml:space="preserve">, Respondent or any party </w:t>
      </w:r>
      <w:r w:rsidR="00876731" w:rsidRPr="00D527BE">
        <w:rPr>
          <w:rFonts w:ascii="Arial" w:hAnsi="Arial" w:cs="Arial"/>
          <w:snapToGrid w:val="0"/>
          <w:sz w:val="20"/>
          <w:szCs w:val="20"/>
        </w:rPr>
        <w:t xml:space="preserve">to enter into the Proposed Transaction or execute any agreement, including </w:t>
      </w:r>
      <w:r w:rsidR="00F6192A" w:rsidRPr="00D527BE">
        <w:rPr>
          <w:rFonts w:ascii="Arial" w:hAnsi="Arial" w:cs="Arial"/>
          <w:snapToGrid w:val="0"/>
          <w:sz w:val="20"/>
          <w:szCs w:val="20"/>
        </w:rPr>
        <w:t>an IPE OA or an Amended and Restated</w:t>
      </w:r>
      <w:r w:rsidR="00876731" w:rsidRPr="00D527BE">
        <w:rPr>
          <w:rFonts w:ascii="Arial" w:hAnsi="Arial" w:cs="Arial"/>
          <w:snapToGrid w:val="0"/>
          <w:sz w:val="20"/>
          <w:szCs w:val="20"/>
        </w:rPr>
        <w:t xml:space="preserve"> PPA, in connection with the Proposed Transaction.  </w:t>
      </w:r>
      <w:r w:rsidRPr="00D527BE">
        <w:rPr>
          <w:rFonts w:ascii="Arial" w:hAnsi="Arial" w:cs="Arial"/>
          <w:snapToGrid w:val="0"/>
          <w:sz w:val="20"/>
          <w:szCs w:val="20"/>
        </w:rPr>
        <w:t>N</w:t>
      </w:r>
      <w:r w:rsidR="00831991" w:rsidRPr="00D527BE">
        <w:rPr>
          <w:rFonts w:ascii="Arial" w:hAnsi="Arial" w:cs="Arial"/>
          <w:snapToGrid w:val="0"/>
          <w:sz w:val="20"/>
          <w:szCs w:val="20"/>
        </w:rPr>
        <w:t>either</w:t>
      </w:r>
      <w:r w:rsidR="00876731" w:rsidRPr="00D527BE">
        <w:rPr>
          <w:rFonts w:ascii="Arial" w:hAnsi="Arial" w:cs="Arial"/>
          <w:snapToGrid w:val="0"/>
          <w:sz w:val="20"/>
          <w:szCs w:val="20"/>
        </w:rPr>
        <w:t xml:space="preserve"> </w:t>
      </w:r>
      <w:r w:rsidR="008C41C5" w:rsidRPr="00D527BE">
        <w:rPr>
          <w:rFonts w:ascii="Arial" w:hAnsi="Arial" w:cs="Arial"/>
          <w:snapToGrid w:val="0"/>
          <w:sz w:val="20"/>
          <w:szCs w:val="20"/>
        </w:rPr>
        <w:t xml:space="preserve">Buyer </w:t>
      </w:r>
      <w:r w:rsidR="00BF6691" w:rsidRPr="00D527BE">
        <w:rPr>
          <w:rFonts w:ascii="Arial" w:hAnsi="Arial" w:cs="Arial"/>
          <w:snapToGrid w:val="0"/>
          <w:sz w:val="20"/>
          <w:szCs w:val="20"/>
        </w:rPr>
        <w:t>n</w:t>
      </w:r>
      <w:r w:rsidR="008C41C5" w:rsidRPr="00D527BE">
        <w:rPr>
          <w:rFonts w:ascii="Arial" w:hAnsi="Arial" w:cs="Arial"/>
          <w:snapToGrid w:val="0"/>
          <w:sz w:val="20"/>
          <w:szCs w:val="20"/>
        </w:rPr>
        <w:t xml:space="preserve">or Seller </w:t>
      </w:r>
      <w:r w:rsidR="00876731" w:rsidRPr="00D527BE">
        <w:rPr>
          <w:rFonts w:ascii="Arial" w:hAnsi="Arial" w:cs="Arial"/>
          <w:snapToGrid w:val="0"/>
          <w:sz w:val="20"/>
          <w:szCs w:val="20"/>
        </w:rPr>
        <w:t xml:space="preserve">will be deemed to have agreed to </w:t>
      </w:r>
      <w:r w:rsidR="00F6192A" w:rsidRPr="00D527BE">
        <w:rPr>
          <w:rFonts w:ascii="Arial" w:hAnsi="Arial" w:cs="Arial"/>
          <w:snapToGrid w:val="0"/>
          <w:sz w:val="20"/>
          <w:szCs w:val="20"/>
        </w:rPr>
        <w:t>an IPE OA or an Amended and Restated</w:t>
      </w:r>
      <w:r w:rsidR="00876731" w:rsidRPr="00D527BE">
        <w:rPr>
          <w:rFonts w:ascii="Arial" w:hAnsi="Arial" w:cs="Arial"/>
          <w:snapToGrid w:val="0"/>
          <w:sz w:val="20"/>
          <w:szCs w:val="20"/>
        </w:rPr>
        <w:t xml:space="preserve"> PPA </w:t>
      </w:r>
      <w:r w:rsidRPr="00D527BE">
        <w:rPr>
          <w:rFonts w:ascii="Arial" w:hAnsi="Arial" w:cs="Arial"/>
          <w:snapToGrid w:val="0"/>
          <w:sz w:val="20"/>
          <w:szCs w:val="20"/>
        </w:rPr>
        <w:t>or</w:t>
      </w:r>
      <w:r w:rsidR="00876731" w:rsidRPr="00D527BE">
        <w:rPr>
          <w:rFonts w:ascii="Arial" w:hAnsi="Arial" w:cs="Arial"/>
          <w:snapToGrid w:val="0"/>
          <w:sz w:val="20"/>
          <w:szCs w:val="20"/>
        </w:rPr>
        <w:t xml:space="preserve"> will be bound by any term thereof, unless and until authorized representatives of </w:t>
      </w:r>
      <w:r w:rsidRPr="00D527BE">
        <w:rPr>
          <w:rFonts w:ascii="Arial" w:hAnsi="Arial" w:cs="Arial"/>
          <w:snapToGrid w:val="0"/>
          <w:sz w:val="20"/>
          <w:szCs w:val="20"/>
        </w:rPr>
        <w:t>Buyer and Seller have</w:t>
      </w:r>
      <w:r w:rsidR="00876731" w:rsidRPr="00D527BE">
        <w:rPr>
          <w:rFonts w:ascii="Arial" w:hAnsi="Arial" w:cs="Arial"/>
          <w:snapToGrid w:val="0"/>
          <w:sz w:val="20"/>
          <w:szCs w:val="20"/>
        </w:rPr>
        <w:t xml:space="preserve"> execute</w:t>
      </w:r>
      <w:r w:rsidRPr="00D527BE">
        <w:rPr>
          <w:rFonts w:ascii="Arial" w:hAnsi="Arial" w:cs="Arial"/>
          <w:snapToGrid w:val="0"/>
          <w:sz w:val="20"/>
          <w:szCs w:val="20"/>
        </w:rPr>
        <w:t>d</w:t>
      </w:r>
      <w:r w:rsidR="00876731" w:rsidRPr="00D527BE">
        <w:rPr>
          <w:rFonts w:ascii="Arial" w:hAnsi="Arial" w:cs="Arial"/>
          <w:snapToGrid w:val="0"/>
          <w:sz w:val="20"/>
          <w:szCs w:val="20"/>
        </w:rPr>
        <w:t xml:space="preserve"> final definitive documents, enforceable in accordance with their terms.</w:t>
      </w:r>
    </w:p>
    <w:p w14:paraId="722FAEA5" w14:textId="77777777" w:rsidR="00055D1B" w:rsidRPr="00D527BE" w:rsidRDefault="00055D1B" w:rsidP="002C7ACB">
      <w:pPr>
        <w:pStyle w:val="ListParagraph"/>
        <w:rPr>
          <w:rFonts w:ascii="Arial" w:hAnsi="Arial" w:cs="Arial"/>
          <w:sz w:val="20"/>
          <w:szCs w:val="20"/>
        </w:rPr>
      </w:pPr>
    </w:p>
    <w:p w14:paraId="74386276" w14:textId="77777777" w:rsidR="009068ED" w:rsidRPr="00D527BE" w:rsidRDefault="009068ED" w:rsidP="00055D1B">
      <w:pPr>
        <w:pStyle w:val="ListParagraph"/>
        <w:rPr>
          <w:rFonts w:ascii="Arial" w:hAnsi="Arial" w:cs="Arial"/>
          <w:b/>
          <w:snapToGrid w:val="0"/>
          <w:sz w:val="20"/>
          <w:szCs w:val="20"/>
        </w:rPr>
      </w:pPr>
    </w:p>
    <w:p w14:paraId="712041CF" w14:textId="7134B0C9" w:rsidR="00876731" w:rsidRPr="00D527BE" w:rsidRDefault="00876731" w:rsidP="00E97289">
      <w:pPr>
        <w:pStyle w:val="ListParagraph"/>
        <w:numPr>
          <w:ilvl w:val="0"/>
          <w:numId w:val="8"/>
        </w:numPr>
        <w:ind w:hanging="720"/>
        <w:jc w:val="both"/>
        <w:rPr>
          <w:rFonts w:ascii="Arial" w:hAnsi="Arial" w:cs="Arial"/>
          <w:sz w:val="20"/>
          <w:szCs w:val="20"/>
        </w:rPr>
      </w:pPr>
      <w:r w:rsidRPr="00D527BE">
        <w:rPr>
          <w:rFonts w:ascii="Arial" w:hAnsi="Arial" w:cs="Arial"/>
          <w:b/>
          <w:snapToGrid w:val="0"/>
          <w:sz w:val="20"/>
          <w:szCs w:val="20"/>
        </w:rPr>
        <w:t>Other Agreements</w:t>
      </w:r>
      <w:r w:rsidRPr="00D527BE">
        <w:rPr>
          <w:rFonts w:ascii="Arial" w:hAnsi="Arial" w:cs="Arial"/>
          <w:snapToGrid w:val="0"/>
          <w:sz w:val="20"/>
          <w:szCs w:val="20"/>
        </w:rPr>
        <w:t xml:space="preserve">.  In connection with this Term Sheet, </w:t>
      </w:r>
      <w:r w:rsidR="00232F02" w:rsidRPr="00D527BE">
        <w:rPr>
          <w:rFonts w:ascii="Arial" w:hAnsi="Arial" w:cs="Arial"/>
          <w:sz w:val="20"/>
          <w:szCs w:val="20"/>
        </w:rPr>
        <w:t xml:space="preserve">Respondent </w:t>
      </w:r>
      <w:r w:rsidRPr="00D527BE">
        <w:rPr>
          <w:rFonts w:ascii="Arial" w:hAnsi="Arial" w:cs="Arial"/>
          <w:sz w:val="20"/>
          <w:szCs w:val="20"/>
        </w:rPr>
        <w:t xml:space="preserve">shall execute that certain </w:t>
      </w:r>
      <w:r w:rsidRPr="00D527BE">
        <w:rPr>
          <w:rFonts w:ascii="Arial" w:hAnsi="Arial" w:cs="Arial"/>
          <w:snapToGrid w:val="0"/>
          <w:sz w:val="20"/>
          <w:szCs w:val="20"/>
        </w:rPr>
        <w:t>Exclusiv</w:t>
      </w:r>
      <w:r w:rsidR="00635EAD" w:rsidRPr="00D527BE">
        <w:rPr>
          <w:rFonts w:ascii="Arial" w:hAnsi="Arial" w:cs="Arial"/>
          <w:snapToGrid w:val="0"/>
          <w:sz w:val="20"/>
          <w:szCs w:val="20"/>
        </w:rPr>
        <w:t>e Negotiating</w:t>
      </w:r>
      <w:r w:rsidRPr="00D527BE">
        <w:rPr>
          <w:rFonts w:ascii="Arial" w:hAnsi="Arial" w:cs="Arial"/>
          <w:snapToGrid w:val="0"/>
          <w:sz w:val="20"/>
          <w:szCs w:val="20"/>
        </w:rPr>
        <w:t xml:space="preserve"> Agreement (“</w:t>
      </w:r>
      <w:r w:rsidRPr="00D527BE">
        <w:rPr>
          <w:rFonts w:ascii="Arial" w:hAnsi="Arial" w:cs="Arial"/>
          <w:b/>
          <w:sz w:val="20"/>
          <w:szCs w:val="20"/>
          <w:u w:val="single"/>
        </w:rPr>
        <w:t>Exclusiv</w:t>
      </w:r>
      <w:r w:rsidR="00635EAD" w:rsidRPr="00D527BE">
        <w:rPr>
          <w:rFonts w:ascii="Arial" w:hAnsi="Arial" w:cs="Arial"/>
          <w:b/>
          <w:sz w:val="20"/>
          <w:szCs w:val="20"/>
          <w:u w:val="single"/>
        </w:rPr>
        <w:t>e Negotiating</w:t>
      </w:r>
      <w:r w:rsidRPr="00D527BE">
        <w:rPr>
          <w:rFonts w:ascii="Arial" w:hAnsi="Arial" w:cs="Arial"/>
          <w:b/>
          <w:sz w:val="20"/>
          <w:szCs w:val="20"/>
          <w:u w:val="single"/>
        </w:rPr>
        <w:t xml:space="preserve"> Agreement</w:t>
      </w:r>
      <w:r w:rsidRPr="00D527BE">
        <w:rPr>
          <w:rFonts w:ascii="Arial" w:hAnsi="Arial" w:cs="Arial"/>
          <w:sz w:val="20"/>
          <w:szCs w:val="20"/>
        </w:rPr>
        <w:t xml:space="preserve">”) with </w:t>
      </w:r>
      <w:r w:rsidR="00C53955" w:rsidRPr="00D527BE">
        <w:rPr>
          <w:rFonts w:ascii="Arial" w:eastAsia="Times New Roman" w:hAnsi="Arial" w:cs="Arial"/>
          <w:sz w:val="20"/>
          <w:szCs w:val="20"/>
        </w:rPr>
        <w:t>[</w:t>
      </w:r>
      <w:r w:rsidR="00907B6F" w:rsidRPr="006D30F1">
        <w:rPr>
          <w:rFonts w:ascii="Arial" w:eastAsia="Times New Roman" w:hAnsi="Arial" w:cs="Arial"/>
          <w:sz w:val="20"/>
          <w:szCs w:val="20"/>
        </w:rPr>
        <w:t>Ava</w:t>
      </w:r>
      <w:r w:rsidR="00C53955" w:rsidRPr="006D30F1">
        <w:rPr>
          <w:rFonts w:ascii="Arial" w:eastAsia="Times New Roman" w:hAnsi="Arial" w:cs="Arial"/>
          <w:sz w:val="20"/>
          <w:szCs w:val="20"/>
        </w:rPr>
        <w:t>/SJCE</w:t>
      </w:r>
      <w:r w:rsidR="00C53955" w:rsidRPr="00D527BE">
        <w:rPr>
          <w:rFonts w:ascii="Arial" w:eastAsia="Times New Roman" w:hAnsi="Arial" w:cs="Arial"/>
          <w:sz w:val="20"/>
          <w:szCs w:val="20"/>
        </w:rPr>
        <w:t xml:space="preserve">] </w:t>
      </w:r>
      <w:r w:rsidRPr="00D527BE">
        <w:rPr>
          <w:rFonts w:ascii="Arial" w:hAnsi="Arial" w:cs="Arial"/>
          <w:sz w:val="20"/>
          <w:szCs w:val="20"/>
        </w:rPr>
        <w:t xml:space="preserve">and provide a Shortlist Deposit (as defined in such agreement) </w:t>
      </w:r>
      <w:r w:rsidR="00EB6B18" w:rsidRPr="00D527BE">
        <w:rPr>
          <w:rFonts w:ascii="Arial" w:hAnsi="Arial" w:cs="Arial"/>
          <w:sz w:val="20"/>
          <w:szCs w:val="20"/>
        </w:rPr>
        <w:t>in accordance with</w:t>
      </w:r>
      <w:r w:rsidRPr="00D527BE">
        <w:rPr>
          <w:rFonts w:ascii="Arial" w:hAnsi="Arial" w:cs="Arial"/>
          <w:sz w:val="20"/>
          <w:szCs w:val="20"/>
        </w:rPr>
        <w:t xml:space="preserve"> the </w:t>
      </w:r>
      <w:r w:rsidR="00635EAD" w:rsidRPr="00D527BE">
        <w:rPr>
          <w:rFonts w:ascii="Arial" w:hAnsi="Arial" w:cs="Arial"/>
          <w:sz w:val="20"/>
          <w:szCs w:val="20"/>
        </w:rPr>
        <w:t>Exclusive Negotiating Agreement</w:t>
      </w:r>
      <w:r w:rsidRPr="00D527BE">
        <w:rPr>
          <w:rFonts w:ascii="Arial" w:hAnsi="Arial" w:cs="Arial"/>
          <w:sz w:val="20"/>
          <w:szCs w:val="20"/>
        </w:rPr>
        <w:t xml:space="preserve">.  The Shortlist Deposit will be returned in accordance with, and subject to, the terms of the </w:t>
      </w:r>
      <w:r w:rsidR="00635EAD" w:rsidRPr="00D527BE">
        <w:rPr>
          <w:rFonts w:ascii="Arial" w:hAnsi="Arial" w:cs="Arial"/>
          <w:snapToGrid w:val="0"/>
          <w:sz w:val="20"/>
          <w:szCs w:val="20"/>
        </w:rPr>
        <w:t>Exclusive Negotiating Agreement</w:t>
      </w:r>
      <w:r w:rsidRPr="00D527BE">
        <w:rPr>
          <w:rFonts w:ascii="Arial" w:hAnsi="Arial" w:cs="Arial"/>
          <w:sz w:val="20"/>
          <w:szCs w:val="20"/>
        </w:rPr>
        <w:t>.</w:t>
      </w:r>
    </w:p>
    <w:p w14:paraId="7D899B34" w14:textId="77777777" w:rsidR="00876731" w:rsidRPr="00D527BE" w:rsidRDefault="00876731" w:rsidP="00876731">
      <w:pPr>
        <w:pStyle w:val="ListParagraph"/>
        <w:rPr>
          <w:rFonts w:ascii="Arial" w:hAnsi="Arial" w:cs="Arial"/>
          <w:b/>
          <w:snapToGrid w:val="0"/>
          <w:sz w:val="20"/>
          <w:szCs w:val="20"/>
        </w:rPr>
      </w:pPr>
    </w:p>
    <w:p w14:paraId="23142795" w14:textId="4346E8ED" w:rsidR="00876731" w:rsidRPr="00D527BE" w:rsidRDefault="00876731" w:rsidP="00E97289">
      <w:pPr>
        <w:pStyle w:val="ListParagraph"/>
        <w:numPr>
          <w:ilvl w:val="0"/>
          <w:numId w:val="8"/>
        </w:numPr>
        <w:ind w:hanging="720"/>
        <w:jc w:val="both"/>
        <w:rPr>
          <w:rFonts w:ascii="Arial" w:hAnsi="Arial" w:cs="Arial"/>
          <w:sz w:val="20"/>
          <w:szCs w:val="20"/>
        </w:rPr>
      </w:pPr>
      <w:r w:rsidRPr="00D527BE">
        <w:rPr>
          <w:rFonts w:ascii="Arial" w:hAnsi="Arial" w:cs="Arial"/>
          <w:b/>
          <w:snapToGrid w:val="0"/>
          <w:sz w:val="20"/>
          <w:szCs w:val="20"/>
        </w:rPr>
        <w:t>Expenses</w:t>
      </w:r>
      <w:r w:rsidRPr="00D527BE">
        <w:rPr>
          <w:rFonts w:ascii="Arial" w:hAnsi="Arial" w:cs="Arial"/>
          <w:snapToGrid w:val="0"/>
          <w:sz w:val="20"/>
          <w:szCs w:val="20"/>
        </w:rPr>
        <w:t xml:space="preserve">.  Each </w:t>
      </w:r>
      <w:r w:rsidR="004A21F3" w:rsidRPr="00D527BE">
        <w:rPr>
          <w:rFonts w:ascii="Arial" w:hAnsi="Arial" w:cs="Arial"/>
          <w:snapToGrid w:val="0"/>
          <w:sz w:val="20"/>
          <w:szCs w:val="20"/>
        </w:rPr>
        <w:t xml:space="preserve">of </w:t>
      </w:r>
      <w:r w:rsidR="00C53955" w:rsidRPr="00D527BE">
        <w:rPr>
          <w:rFonts w:ascii="Arial" w:eastAsia="Times New Roman" w:hAnsi="Arial" w:cs="Arial"/>
          <w:sz w:val="20"/>
          <w:szCs w:val="20"/>
        </w:rPr>
        <w:t>[</w:t>
      </w:r>
      <w:r w:rsidR="00907B6F" w:rsidRPr="006D30F1">
        <w:rPr>
          <w:rFonts w:ascii="Arial" w:eastAsia="Times New Roman" w:hAnsi="Arial" w:cs="Arial"/>
          <w:sz w:val="20"/>
          <w:szCs w:val="20"/>
        </w:rPr>
        <w:t>Ava</w:t>
      </w:r>
      <w:r w:rsidR="00C53955" w:rsidRPr="006D30F1">
        <w:rPr>
          <w:rFonts w:ascii="Arial" w:eastAsia="Times New Roman" w:hAnsi="Arial" w:cs="Arial"/>
          <w:sz w:val="20"/>
          <w:szCs w:val="20"/>
        </w:rPr>
        <w:t>/SJCE</w:t>
      </w:r>
      <w:r w:rsidR="00C53955" w:rsidRPr="00D527BE">
        <w:rPr>
          <w:rFonts w:ascii="Arial" w:eastAsia="Times New Roman" w:hAnsi="Arial" w:cs="Arial"/>
          <w:sz w:val="20"/>
          <w:szCs w:val="20"/>
        </w:rPr>
        <w:t xml:space="preserve">] </w:t>
      </w:r>
      <w:r w:rsidR="004A21F3" w:rsidRPr="00D527BE">
        <w:rPr>
          <w:rFonts w:ascii="Arial" w:hAnsi="Arial" w:cs="Arial"/>
          <w:snapToGrid w:val="0"/>
          <w:sz w:val="20"/>
          <w:szCs w:val="20"/>
        </w:rPr>
        <w:t xml:space="preserve">and Respondent </w:t>
      </w:r>
      <w:r w:rsidRPr="00D527BE">
        <w:rPr>
          <w:rFonts w:ascii="Arial" w:hAnsi="Arial" w:cs="Arial"/>
          <w:snapToGrid w:val="0"/>
          <w:sz w:val="20"/>
          <w:szCs w:val="20"/>
        </w:rPr>
        <w:t>will pay its own costs and expenses (whether internal or out-of-pocket, and whether for legal, financial, technical or other consultants, or other purposes) in connection with the Term Sheet and any definitive agreements.</w:t>
      </w:r>
    </w:p>
    <w:p w14:paraId="573F4530" w14:textId="77777777" w:rsidR="00876731" w:rsidRPr="00D527BE" w:rsidRDefault="00876731" w:rsidP="00876731">
      <w:pPr>
        <w:ind w:hanging="720"/>
        <w:jc w:val="both"/>
        <w:rPr>
          <w:rFonts w:ascii="Arial" w:hAnsi="Arial" w:cs="Arial"/>
          <w:sz w:val="20"/>
          <w:szCs w:val="20"/>
        </w:rPr>
      </w:pPr>
    </w:p>
    <w:p w14:paraId="2629B777" w14:textId="5345A35B" w:rsidR="003E4248" w:rsidRPr="00D527BE" w:rsidRDefault="00876731" w:rsidP="00E97289">
      <w:pPr>
        <w:pStyle w:val="ListParagraph"/>
        <w:numPr>
          <w:ilvl w:val="0"/>
          <w:numId w:val="8"/>
        </w:numPr>
        <w:ind w:hanging="720"/>
        <w:jc w:val="both"/>
        <w:rPr>
          <w:rFonts w:ascii="Arial" w:hAnsi="Arial" w:cs="Arial"/>
          <w:sz w:val="20"/>
          <w:szCs w:val="20"/>
        </w:rPr>
      </w:pPr>
      <w:r w:rsidRPr="00D527BE">
        <w:rPr>
          <w:rFonts w:ascii="Arial" w:hAnsi="Arial" w:cs="Arial"/>
          <w:b/>
          <w:snapToGrid w:val="0"/>
          <w:sz w:val="20"/>
          <w:szCs w:val="20"/>
        </w:rPr>
        <w:t>Termination</w:t>
      </w:r>
      <w:r w:rsidRPr="00D527BE">
        <w:rPr>
          <w:rFonts w:ascii="Arial" w:hAnsi="Arial" w:cs="Arial"/>
          <w:snapToGrid w:val="0"/>
          <w:sz w:val="20"/>
          <w:szCs w:val="20"/>
        </w:rPr>
        <w:t xml:space="preserve">.  This Term Sheet will terminate upon the earlier of (a) execution of the </w:t>
      </w:r>
      <w:r w:rsidR="00F6192A" w:rsidRPr="00D527BE">
        <w:rPr>
          <w:rFonts w:ascii="Arial" w:hAnsi="Arial" w:cs="Arial"/>
          <w:snapToGrid w:val="0"/>
          <w:sz w:val="20"/>
          <w:szCs w:val="20"/>
        </w:rPr>
        <w:t>IPE OA</w:t>
      </w:r>
      <w:r w:rsidRPr="00D527BE">
        <w:rPr>
          <w:rFonts w:ascii="Arial" w:hAnsi="Arial" w:cs="Arial"/>
          <w:snapToGrid w:val="0"/>
          <w:sz w:val="20"/>
          <w:szCs w:val="20"/>
        </w:rPr>
        <w:t xml:space="preserve"> or (b) expiration of the Exclusivity </w:t>
      </w:r>
      <w:r w:rsidR="00635EAD" w:rsidRPr="00D527BE">
        <w:rPr>
          <w:rFonts w:ascii="Arial" w:hAnsi="Arial" w:cs="Arial"/>
          <w:snapToGrid w:val="0"/>
          <w:sz w:val="20"/>
          <w:szCs w:val="20"/>
        </w:rPr>
        <w:t>Deadline</w:t>
      </w:r>
      <w:r w:rsidRPr="00D527BE">
        <w:rPr>
          <w:rFonts w:ascii="Arial" w:hAnsi="Arial" w:cs="Arial"/>
          <w:snapToGrid w:val="0"/>
          <w:sz w:val="20"/>
          <w:szCs w:val="20"/>
        </w:rPr>
        <w:t xml:space="preserve"> (as defined in the </w:t>
      </w:r>
      <w:r w:rsidR="00635EAD" w:rsidRPr="00D527BE">
        <w:rPr>
          <w:rFonts w:ascii="Arial" w:hAnsi="Arial" w:cs="Arial"/>
          <w:snapToGrid w:val="0"/>
          <w:sz w:val="20"/>
          <w:szCs w:val="20"/>
        </w:rPr>
        <w:t>Exclusive Negotiating Agreement</w:t>
      </w:r>
      <w:r w:rsidRPr="00D527BE">
        <w:rPr>
          <w:rFonts w:ascii="Arial" w:hAnsi="Arial" w:cs="Arial"/>
          <w:snapToGrid w:val="0"/>
          <w:sz w:val="20"/>
          <w:szCs w:val="20"/>
        </w:rPr>
        <w:t xml:space="preserve">), as such Exclusivity </w:t>
      </w:r>
      <w:r w:rsidR="00635EAD" w:rsidRPr="00D527BE">
        <w:rPr>
          <w:rFonts w:ascii="Arial" w:hAnsi="Arial" w:cs="Arial"/>
          <w:snapToGrid w:val="0"/>
          <w:sz w:val="20"/>
          <w:szCs w:val="20"/>
        </w:rPr>
        <w:t>Deadline</w:t>
      </w:r>
      <w:r w:rsidRPr="00D527BE">
        <w:rPr>
          <w:rFonts w:ascii="Arial" w:hAnsi="Arial" w:cs="Arial"/>
          <w:snapToGrid w:val="0"/>
          <w:sz w:val="20"/>
          <w:szCs w:val="20"/>
        </w:rPr>
        <w:t xml:space="preserve"> may be extended in accordance with the </w:t>
      </w:r>
      <w:r w:rsidR="00635EAD" w:rsidRPr="00D527BE">
        <w:rPr>
          <w:rFonts w:ascii="Arial" w:hAnsi="Arial" w:cs="Arial"/>
          <w:snapToGrid w:val="0"/>
          <w:sz w:val="20"/>
          <w:szCs w:val="20"/>
        </w:rPr>
        <w:t>Exclusive Negotiating Agreement</w:t>
      </w:r>
      <w:r w:rsidRPr="00D527BE">
        <w:rPr>
          <w:rFonts w:ascii="Arial" w:hAnsi="Arial" w:cs="Arial"/>
          <w:snapToGrid w:val="0"/>
          <w:sz w:val="20"/>
          <w:szCs w:val="20"/>
        </w:rPr>
        <w:t>.</w:t>
      </w:r>
    </w:p>
    <w:p w14:paraId="3B8F1D17" w14:textId="77777777" w:rsidR="003E4248" w:rsidRPr="007531DA" w:rsidRDefault="003E4248" w:rsidP="003E4248">
      <w:pPr>
        <w:pStyle w:val="ListParagraph"/>
        <w:jc w:val="both"/>
        <w:rPr>
          <w:rFonts w:ascii="Arial" w:hAnsi="Arial" w:cs="Arial"/>
          <w:sz w:val="20"/>
          <w:szCs w:val="20"/>
        </w:rPr>
      </w:pPr>
    </w:p>
    <w:p w14:paraId="15A102EB" w14:textId="77777777" w:rsidR="00876731" w:rsidRPr="007531DA" w:rsidRDefault="00876731" w:rsidP="00E97289">
      <w:pPr>
        <w:pStyle w:val="ListParagraph"/>
        <w:numPr>
          <w:ilvl w:val="0"/>
          <w:numId w:val="8"/>
        </w:numPr>
        <w:ind w:hanging="720"/>
        <w:jc w:val="both"/>
        <w:rPr>
          <w:rFonts w:ascii="Arial" w:hAnsi="Arial" w:cs="Arial"/>
          <w:sz w:val="20"/>
          <w:szCs w:val="20"/>
        </w:rPr>
      </w:pPr>
      <w:r w:rsidRPr="007531DA">
        <w:rPr>
          <w:rFonts w:ascii="Arial" w:hAnsi="Arial" w:cs="Arial"/>
          <w:b/>
          <w:snapToGrid w:val="0"/>
          <w:sz w:val="20"/>
          <w:szCs w:val="20"/>
        </w:rPr>
        <w:t>Governing Law</w:t>
      </w:r>
      <w:r w:rsidRPr="007531DA">
        <w:rPr>
          <w:rFonts w:ascii="Arial" w:hAnsi="Arial" w:cs="Arial"/>
          <w:snapToGrid w:val="0"/>
          <w:sz w:val="20"/>
          <w:szCs w:val="20"/>
        </w:rPr>
        <w:t>.  This Term Sheet is governed by, and construed in accordance with, the laws of the State of California.</w:t>
      </w:r>
    </w:p>
    <w:p w14:paraId="3B48A3E2" w14:textId="77777777" w:rsidR="00713B1C" w:rsidRPr="007531DA" w:rsidRDefault="00713B1C" w:rsidP="00C5270C">
      <w:pPr>
        <w:jc w:val="both"/>
        <w:rPr>
          <w:rFonts w:ascii="Arial" w:hAnsi="Arial" w:cs="Arial"/>
          <w:snapToGrid w:val="0"/>
          <w:sz w:val="20"/>
          <w:szCs w:val="20"/>
        </w:rPr>
      </w:pPr>
    </w:p>
    <w:p w14:paraId="5A6CAE20" w14:textId="05DB953F" w:rsidR="00876731" w:rsidRPr="008F45AB" w:rsidRDefault="00876731" w:rsidP="00E97289">
      <w:pPr>
        <w:pStyle w:val="ListParagraph"/>
        <w:numPr>
          <w:ilvl w:val="0"/>
          <w:numId w:val="8"/>
        </w:numPr>
        <w:ind w:hanging="720"/>
        <w:jc w:val="both"/>
        <w:rPr>
          <w:rFonts w:ascii="Arial" w:hAnsi="Arial" w:cs="Arial"/>
          <w:snapToGrid w:val="0"/>
          <w:sz w:val="20"/>
          <w:szCs w:val="20"/>
        </w:rPr>
      </w:pPr>
      <w:r w:rsidRPr="008F45AB">
        <w:rPr>
          <w:rFonts w:ascii="Arial" w:hAnsi="Arial" w:cs="Arial"/>
          <w:b/>
          <w:snapToGrid w:val="0"/>
          <w:sz w:val="20"/>
          <w:szCs w:val="20"/>
        </w:rPr>
        <w:t>Prior Agreements</w:t>
      </w:r>
      <w:r w:rsidRPr="008F45AB">
        <w:rPr>
          <w:rFonts w:ascii="Arial" w:hAnsi="Arial" w:cs="Arial"/>
          <w:snapToGrid w:val="0"/>
          <w:sz w:val="20"/>
          <w:szCs w:val="20"/>
        </w:rPr>
        <w:t xml:space="preserve">. </w:t>
      </w:r>
      <w:r w:rsidR="00727C5D" w:rsidRPr="008F45AB">
        <w:rPr>
          <w:rFonts w:ascii="Arial" w:hAnsi="Arial" w:cs="Arial"/>
          <w:snapToGrid w:val="0"/>
          <w:sz w:val="20"/>
          <w:szCs w:val="20"/>
        </w:rPr>
        <w:t xml:space="preserve"> </w:t>
      </w:r>
      <w:r w:rsidRPr="008F45AB">
        <w:rPr>
          <w:rFonts w:ascii="Arial" w:hAnsi="Arial" w:cs="Arial"/>
          <w:snapToGrid w:val="0"/>
          <w:sz w:val="20"/>
          <w:szCs w:val="20"/>
        </w:rPr>
        <w:t xml:space="preserve">This Term Sheet supersedes all prior communications and agreements, oral or written, between </w:t>
      </w:r>
      <w:r w:rsidR="00713B1C" w:rsidRPr="008F45AB">
        <w:rPr>
          <w:rFonts w:ascii="Arial" w:hAnsi="Arial" w:cs="Arial"/>
          <w:snapToGrid w:val="0"/>
          <w:sz w:val="20"/>
          <w:szCs w:val="20"/>
        </w:rPr>
        <w:t xml:space="preserve">and among </w:t>
      </w:r>
      <w:r w:rsidR="00C53955" w:rsidRPr="008F45AB">
        <w:rPr>
          <w:rFonts w:ascii="Arial" w:eastAsia="Times New Roman" w:hAnsi="Arial" w:cs="Arial"/>
          <w:sz w:val="20"/>
          <w:szCs w:val="20"/>
        </w:rPr>
        <w:t>[</w:t>
      </w:r>
      <w:r w:rsidR="00907B6F" w:rsidRPr="00431EED">
        <w:rPr>
          <w:rFonts w:ascii="Arial" w:eastAsia="Times New Roman" w:hAnsi="Arial" w:cs="Arial"/>
          <w:sz w:val="20"/>
          <w:szCs w:val="20"/>
          <w:highlight w:val="lightGray"/>
        </w:rPr>
        <w:t>Ava</w:t>
      </w:r>
      <w:r w:rsidR="00C53955" w:rsidRPr="00431EED">
        <w:rPr>
          <w:rFonts w:ascii="Arial" w:eastAsia="Times New Roman" w:hAnsi="Arial" w:cs="Arial"/>
          <w:sz w:val="20"/>
          <w:szCs w:val="20"/>
          <w:highlight w:val="lightGray"/>
        </w:rPr>
        <w:t>/SJCE</w:t>
      </w:r>
      <w:r w:rsidR="00C53955" w:rsidRPr="008F45AB">
        <w:rPr>
          <w:rFonts w:ascii="Arial" w:eastAsia="Times New Roman" w:hAnsi="Arial" w:cs="Arial"/>
          <w:sz w:val="20"/>
          <w:szCs w:val="20"/>
        </w:rPr>
        <w:t xml:space="preserve">] </w:t>
      </w:r>
      <w:r w:rsidR="00116955" w:rsidRPr="008F45AB">
        <w:rPr>
          <w:rFonts w:ascii="Arial" w:hAnsi="Arial" w:cs="Arial"/>
          <w:snapToGrid w:val="0"/>
          <w:sz w:val="20"/>
          <w:szCs w:val="20"/>
        </w:rPr>
        <w:t xml:space="preserve">and Respondent </w:t>
      </w:r>
      <w:r w:rsidRPr="008F45AB">
        <w:rPr>
          <w:rFonts w:ascii="Arial" w:hAnsi="Arial" w:cs="Arial"/>
          <w:snapToGrid w:val="0"/>
          <w:sz w:val="20"/>
          <w:szCs w:val="20"/>
        </w:rPr>
        <w:t>regarding the subject matter herein contemplated.</w:t>
      </w:r>
    </w:p>
    <w:p w14:paraId="1660DDA4" w14:textId="77777777" w:rsidR="00876731" w:rsidRPr="008F45AB" w:rsidRDefault="00876731" w:rsidP="00876731">
      <w:pPr>
        <w:ind w:hanging="720"/>
        <w:jc w:val="both"/>
        <w:rPr>
          <w:rFonts w:ascii="Arial" w:hAnsi="Arial" w:cs="Arial"/>
          <w:snapToGrid w:val="0"/>
          <w:sz w:val="20"/>
          <w:szCs w:val="20"/>
        </w:rPr>
      </w:pPr>
    </w:p>
    <w:p w14:paraId="78AAB722" w14:textId="26738A92" w:rsidR="00876731" w:rsidRPr="008F45AB" w:rsidRDefault="00876731" w:rsidP="00E97289">
      <w:pPr>
        <w:pStyle w:val="ListParagraph"/>
        <w:numPr>
          <w:ilvl w:val="0"/>
          <w:numId w:val="8"/>
        </w:numPr>
        <w:ind w:hanging="720"/>
        <w:jc w:val="both"/>
        <w:rPr>
          <w:rFonts w:ascii="Arial" w:hAnsi="Arial" w:cs="Arial"/>
          <w:snapToGrid w:val="0"/>
          <w:sz w:val="20"/>
          <w:szCs w:val="20"/>
        </w:rPr>
      </w:pPr>
      <w:r w:rsidRPr="008F45AB">
        <w:rPr>
          <w:rFonts w:ascii="Arial" w:hAnsi="Arial" w:cs="Arial"/>
          <w:b/>
          <w:snapToGrid w:val="0"/>
          <w:sz w:val="20"/>
          <w:szCs w:val="20"/>
        </w:rPr>
        <w:t>Assignment</w:t>
      </w:r>
      <w:r w:rsidRPr="008F45AB">
        <w:rPr>
          <w:rFonts w:ascii="Arial" w:hAnsi="Arial" w:cs="Arial"/>
          <w:snapToGrid w:val="0"/>
          <w:sz w:val="20"/>
          <w:szCs w:val="20"/>
        </w:rPr>
        <w:t xml:space="preserve">. </w:t>
      </w:r>
      <w:r w:rsidR="00727C5D" w:rsidRPr="008F45AB">
        <w:rPr>
          <w:rFonts w:ascii="Arial" w:hAnsi="Arial" w:cs="Arial"/>
          <w:snapToGrid w:val="0"/>
          <w:sz w:val="20"/>
          <w:szCs w:val="20"/>
        </w:rPr>
        <w:t xml:space="preserve"> </w:t>
      </w:r>
      <w:r w:rsidRPr="008F45AB">
        <w:rPr>
          <w:rFonts w:ascii="Arial" w:hAnsi="Arial" w:cs="Arial"/>
          <w:snapToGrid w:val="0"/>
          <w:sz w:val="20"/>
          <w:szCs w:val="20"/>
        </w:rPr>
        <w:t xml:space="preserve">This Term Sheet will be binding upon and inure to the benefit of </w:t>
      </w:r>
      <w:r w:rsidR="00C53955" w:rsidRPr="008F45AB">
        <w:rPr>
          <w:rFonts w:ascii="Arial" w:eastAsia="Times New Roman" w:hAnsi="Arial" w:cs="Arial"/>
          <w:sz w:val="20"/>
          <w:szCs w:val="20"/>
        </w:rPr>
        <w:t>[</w:t>
      </w:r>
      <w:r w:rsidR="00907B6F" w:rsidRPr="00431EED">
        <w:rPr>
          <w:rFonts w:ascii="Arial" w:eastAsia="Times New Roman" w:hAnsi="Arial" w:cs="Arial"/>
          <w:sz w:val="20"/>
          <w:szCs w:val="20"/>
          <w:highlight w:val="lightGray"/>
        </w:rPr>
        <w:t>Ava</w:t>
      </w:r>
      <w:r w:rsidR="00C53955" w:rsidRPr="00431EED">
        <w:rPr>
          <w:rFonts w:ascii="Arial" w:eastAsia="Times New Roman" w:hAnsi="Arial" w:cs="Arial"/>
          <w:sz w:val="20"/>
          <w:szCs w:val="20"/>
          <w:highlight w:val="lightGray"/>
        </w:rPr>
        <w:t>/SJCE</w:t>
      </w:r>
      <w:r w:rsidR="00C53955" w:rsidRPr="008F45AB">
        <w:rPr>
          <w:rFonts w:ascii="Arial" w:eastAsia="Times New Roman" w:hAnsi="Arial" w:cs="Arial"/>
          <w:sz w:val="20"/>
          <w:szCs w:val="20"/>
        </w:rPr>
        <w:t xml:space="preserve">] </w:t>
      </w:r>
      <w:r w:rsidR="00116955" w:rsidRPr="008F45AB">
        <w:rPr>
          <w:rFonts w:ascii="Arial" w:hAnsi="Arial" w:cs="Arial"/>
          <w:snapToGrid w:val="0"/>
          <w:sz w:val="20"/>
          <w:szCs w:val="20"/>
        </w:rPr>
        <w:t>and Respondent</w:t>
      </w:r>
      <w:r w:rsidRPr="008F45AB">
        <w:rPr>
          <w:rFonts w:ascii="Arial" w:hAnsi="Arial" w:cs="Arial"/>
          <w:snapToGrid w:val="0"/>
          <w:sz w:val="20"/>
          <w:szCs w:val="20"/>
        </w:rPr>
        <w:t xml:space="preserve"> and their respective successors and permitted assigns. </w:t>
      </w:r>
      <w:r w:rsidR="00EC0E19" w:rsidRPr="008F45AB">
        <w:rPr>
          <w:rFonts w:ascii="Arial" w:hAnsi="Arial" w:cs="Arial"/>
          <w:snapToGrid w:val="0"/>
          <w:sz w:val="20"/>
          <w:szCs w:val="20"/>
        </w:rPr>
        <w:t xml:space="preserve">Neither </w:t>
      </w:r>
      <w:r w:rsidR="00C53955" w:rsidRPr="008F45AB">
        <w:rPr>
          <w:rFonts w:ascii="Arial" w:eastAsia="Times New Roman" w:hAnsi="Arial" w:cs="Arial"/>
          <w:sz w:val="20"/>
          <w:szCs w:val="20"/>
        </w:rPr>
        <w:t>[</w:t>
      </w:r>
      <w:r w:rsidR="00907B6F" w:rsidRPr="00431EED">
        <w:rPr>
          <w:rFonts w:ascii="Arial" w:eastAsia="Times New Roman" w:hAnsi="Arial" w:cs="Arial"/>
          <w:sz w:val="20"/>
          <w:szCs w:val="20"/>
          <w:highlight w:val="lightGray"/>
        </w:rPr>
        <w:t>Ava</w:t>
      </w:r>
      <w:r w:rsidR="00C53955" w:rsidRPr="00431EED">
        <w:rPr>
          <w:rFonts w:ascii="Arial" w:eastAsia="Times New Roman" w:hAnsi="Arial" w:cs="Arial"/>
          <w:sz w:val="20"/>
          <w:szCs w:val="20"/>
          <w:highlight w:val="lightGray"/>
        </w:rPr>
        <w:t>/SJCE</w:t>
      </w:r>
      <w:r w:rsidR="00C53955" w:rsidRPr="008F45AB">
        <w:rPr>
          <w:rFonts w:ascii="Arial" w:eastAsia="Times New Roman" w:hAnsi="Arial" w:cs="Arial"/>
          <w:sz w:val="20"/>
          <w:szCs w:val="20"/>
        </w:rPr>
        <w:t xml:space="preserve">] </w:t>
      </w:r>
      <w:r w:rsidR="00EC0E19" w:rsidRPr="008F45AB">
        <w:rPr>
          <w:rFonts w:ascii="Arial" w:hAnsi="Arial" w:cs="Arial"/>
          <w:snapToGrid w:val="0"/>
          <w:sz w:val="20"/>
          <w:szCs w:val="20"/>
        </w:rPr>
        <w:t>nor</w:t>
      </w:r>
      <w:r w:rsidR="00116955" w:rsidRPr="008F45AB">
        <w:rPr>
          <w:rFonts w:ascii="Arial" w:hAnsi="Arial" w:cs="Arial"/>
          <w:snapToGrid w:val="0"/>
          <w:sz w:val="20"/>
          <w:szCs w:val="20"/>
        </w:rPr>
        <w:t xml:space="preserve"> Respondent </w:t>
      </w:r>
      <w:r w:rsidRPr="008F45AB">
        <w:rPr>
          <w:rFonts w:ascii="Arial" w:hAnsi="Arial" w:cs="Arial"/>
          <w:snapToGrid w:val="0"/>
          <w:sz w:val="20"/>
          <w:szCs w:val="20"/>
        </w:rPr>
        <w:t xml:space="preserve">will assign, pledge or otherwise transfer this Term Sheet or any right or obligation under this Term Sheet without first obtaining the other </w:t>
      </w:r>
      <w:r w:rsidR="00BF6691" w:rsidRPr="008F45AB">
        <w:rPr>
          <w:rFonts w:ascii="Arial" w:hAnsi="Arial" w:cs="Arial"/>
          <w:snapToGrid w:val="0"/>
          <w:sz w:val="20"/>
          <w:szCs w:val="20"/>
        </w:rPr>
        <w:t>P</w:t>
      </w:r>
      <w:r w:rsidR="00EC0E19" w:rsidRPr="008F45AB">
        <w:rPr>
          <w:rFonts w:ascii="Arial" w:hAnsi="Arial" w:cs="Arial"/>
          <w:snapToGrid w:val="0"/>
          <w:sz w:val="20"/>
          <w:szCs w:val="20"/>
        </w:rPr>
        <w:t xml:space="preserve">arty’s </w:t>
      </w:r>
      <w:r w:rsidRPr="008F45AB">
        <w:rPr>
          <w:rFonts w:ascii="Arial" w:hAnsi="Arial" w:cs="Arial"/>
          <w:snapToGrid w:val="0"/>
          <w:sz w:val="20"/>
          <w:szCs w:val="20"/>
        </w:rPr>
        <w:t>prior written consent (which consent will not be unreasonably withheld, delayed, or encumbered).</w:t>
      </w:r>
    </w:p>
    <w:p w14:paraId="397A1CD1" w14:textId="77777777" w:rsidR="00115F92" w:rsidRPr="008F45AB" w:rsidRDefault="00115F92" w:rsidP="00115F92">
      <w:pPr>
        <w:pStyle w:val="ListParagraph"/>
        <w:jc w:val="both"/>
        <w:rPr>
          <w:rFonts w:ascii="Arial" w:hAnsi="Arial" w:cs="Arial"/>
          <w:snapToGrid w:val="0"/>
          <w:sz w:val="20"/>
          <w:szCs w:val="20"/>
        </w:rPr>
      </w:pPr>
    </w:p>
    <w:p w14:paraId="704CC1A0" w14:textId="52DE1872" w:rsidR="00876731" w:rsidRPr="008F45AB" w:rsidRDefault="00876731" w:rsidP="00E97289">
      <w:pPr>
        <w:pStyle w:val="ListParagraph"/>
        <w:numPr>
          <w:ilvl w:val="0"/>
          <w:numId w:val="8"/>
        </w:numPr>
        <w:ind w:hanging="720"/>
        <w:jc w:val="both"/>
        <w:rPr>
          <w:rFonts w:ascii="Arial" w:hAnsi="Arial" w:cs="Arial"/>
          <w:snapToGrid w:val="0"/>
          <w:sz w:val="20"/>
          <w:szCs w:val="20"/>
        </w:rPr>
      </w:pPr>
      <w:r w:rsidRPr="008F45AB">
        <w:rPr>
          <w:rFonts w:ascii="Arial" w:hAnsi="Arial" w:cs="Arial"/>
          <w:b/>
          <w:snapToGrid w:val="0"/>
          <w:sz w:val="20"/>
          <w:szCs w:val="20"/>
        </w:rPr>
        <w:t>No Consequential Damages</w:t>
      </w:r>
      <w:r w:rsidRPr="008F45AB">
        <w:rPr>
          <w:rFonts w:ascii="Arial" w:hAnsi="Arial" w:cs="Arial"/>
          <w:snapToGrid w:val="0"/>
          <w:sz w:val="20"/>
          <w:szCs w:val="20"/>
        </w:rPr>
        <w:t xml:space="preserve">.  IN NO EVENT SHALL </w:t>
      </w:r>
      <w:r w:rsidR="0081544E" w:rsidRPr="008F45AB">
        <w:rPr>
          <w:rFonts w:ascii="Arial" w:eastAsia="Times New Roman" w:hAnsi="Arial" w:cs="Arial"/>
          <w:sz w:val="20"/>
          <w:szCs w:val="20"/>
        </w:rPr>
        <w:t>[</w:t>
      </w:r>
      <w:r w:rsidR="00907B6F" w:rsidRPr="00431EED">
        <w:rPr>
          <w:rFonts w:ascii="Arial" w:eastAsia="Times New Roman" w:hAnsi="Arial" w:cs="Arial"/>
          <w:sz w:val="20"/>
          <w:szCs w:val="20"/>
          <w:highlight w:val="lightGray"/>
        </w:rPr>
        <w:t>Ava</w:t>
      </w:r>
      <w:r w:rsidR="0081544E" w:rsidRPr="00431EED">
        <w:rPr>
          <w:rFonts w:ascii="Arial" w:eastAsia="Times New Roman" w:hAnsi="Arial" w:cs="Arial"/>
          <w:sz w:val="20"/>
          <w:szCs w:val="20"/>
          <w:highlight w:val="lightGray"/>
        </w:rPr>
        <w:t>/SJCE</w:t>
      </w:r>
      <w:r w:rsidR="0081544E" w:rsidRPr="008F45AB">
        <w:rPr>
          <w:rFonts w:ascii="Arial" w:eastAsia="Times New Roman" w:hAnsi="Arial" w:cs="Arial"/>
          <w:sz w:val="20"/>
          <w:szCs w:val="20"/>
        </w:rPr>
        <w:t xml:space="preserve">] </w:t>
      </w:r>
      <w:r w:rsidR="00E65522" w:rsidRPr="008F45AB">
        <w:rPr>
          <w:rFonts w:ascii="Arial" w:hAnsi="Arial" w:cs="Arial"/>
          <w:snapToGrid w:val="0"/>
          <w:sz w:val="20"/>
          <w:szCs w:val="20"/>
        </w:rPr>
        <w:t>OR</w:t>
      </w:r>
      <w:r w:rsidR="001D2637" w:rsidRPr="008F45AB">
        <w:rPr>
          <w:rFonts w:ascii="Arial" w:hAnsi="Arial" w:cs="Arial"/>
          <w:snapToGrid w:val="0"/>
          <w:sz w:val="20"/>
          <w:szCs w:val="20"/>
        </w:rPr>
        <w:t xml:space="preserve"> RESPONDENT</w:t>
      </w:r>
      <w:r w:rsidR="00E65522" w:rsidRPr="008F45AB">
        <w:rPr>
          <w:rFonts w:ascii="Arial" w:hAnsi="Arial" w:cs="Arial"/>
          <w:snapToGrid w:val="0"/>
          <w:sz w:val="20"/>
          <w:szCs w:val="20"/>
        </w:rPr>
        <w:t xml:space="preserve"> </w:t>
      </w:r>
      <w:r w:rsidR="00B672BB" w:rsidRPr="008F45AB">
        <w:rPr>
          <w:rFonts w:ascii="Arial" w:hAnsi="Arial" w:cs="Arial"/>
          <w:snapToGrid w:val="0"/>
          <w:sz w:val="20"/>
          <w:szCs w:val="20"/>
        </w:rPr>
        <w:t xml:space="preserve">OR ANY OF THEIR </w:t>
      </w:r>
      <w:r w:rsidRPr="008F45AB">
        <w:rPr>
          <w:rFonts w:ascii="Arial" w:hAnsi="Arial" w:cs="Arial"/>
          <w:snapToGrid w:val="0"/>
          <w:sz w:val="20"/>
          <w:szCs w:val="20"/>
        </w:rPr>
        <w:t xml:space="preserve">AFFILIATES AND/OR REPRESENTATIVES BE LIABLE FOR ANY LOST OR PROSPECTIVE PROFITS OR ANY OTHER CONSEQUENTIAL, INCIDENTAL, SPECIAL, PUNITIVE, INDIRECT OR EXEMPLARY DAMAGES UNDER OR IN RESPECT TO THIS </w:t>
      </w:r>
      <w:r w:rsidR="00A730A0" w:rsidRPr="008F45AB">
        <w:rPr>
          <w:rFonts w:ascii="Arial" w:hAnsi="Arial" w:cs="Arial"/>
          <w:snapToGrid w:val="0"/>
          <w:sz w:val="20"/>
          <w:szCs w:val="20"/>
        </w:rPr>
        <w:t>TERM SHEET</w:t>
      </w:r>
      <w:r w:rsidRPr="008F45AB">
        <w:rPr>
          <w:rFonts w:ascii="Arial" w:hAnsi="Arial" w:cs="Arial"/>
          <w:snapToGrid w:val="0"/>
          <w:sz w:val="20"/>
          <w:szCs w:val="20"/>
        </w:rPr>
        <w:t>.</w:t>
      </w:r>
    </w:p>
    <w:p w14:paraId="0F091B33" w14:textId="550E507E" w:rsidR="005C774B" w:rsidRPr="008F45AB" w:rsidRDefault="005C774B" w:rsidP="009651BD">
      <w:pPr>
        <w:rPr>
          <w:rFonts w:ascii="Arial" w:hAnsi="Arial" w:cs="Arial"/>
          <w:sz w:val="20"/>
          <w:szCs w:val="20"/>
        </w:rPr>
      </w:pPr>
    </w:p>
    <w:p w14:paraId="2132C22C" w14:textId="334FE801" w:rsidR="00A77F59" w:rsidRPr="008F45AB" w:rsidRDefault="00A77F59" w:rsidP="009651BD">
      <w:pPr>
        <w:rPr>
          <w:rFonts w:ascii="Arial" w:hAnsi="Arial" w:cs="Arial"/>
          <w:sz w:val="20"/>
          <w:szCs w:val="20"/>
        </w:rPr>
      </w:pPr>
    </w:p>
    <w:p w14:paraId="1B8435EC" w14:textId="2691B732" w:rsidR="00A77F59" w:rsidRPr="008F45AB" w:rsidRDefault="00FB6624" w:rsidP="00FB6624">
      <w:pPr>
        <w:jc w:val="center"/>
        <w:rPr>
          <w:rFonts w:ascii="Arial" w:hAnsi="Arial" w:cs="Arial"/>
          <w:sz w:val="20"/>
          <w:szCs w:val="20"/>
        </w:rPr>
      </w:pPr>
      <w:r w:rsidRPr="008F45AB">
        <w:rPr>
          <w:rFonts w:ascii="Arial" w:hAnsi="Arial" w:cs="Arial"/>
          <w:sz w:val="20"/>
          <w:szCs w:val="20"/>
        </w:rPr>
        <w:t>[</w:t>
      </w:r>
      <w:r w:rsidRPr="008F45AB">
        <w:rPr>
          <w:rFonts w:ascii="Arial" w:hAnsi="Arial" w:cs="Arial"/>
          <w:i/>
          <w:iCs/>
          <w:sz w:val="20"/>
          <w:szCs w:val="20"/>
        </w:rPr>
        <w:t>Signatures appear on the following page</w:t>
      </w:r>
      <w:r w:rsidRPr="008F45AB">
        <w:rPr>
          <w:rFonts w:ascii="Arial" w:hAnsi="Arial" w:cs="Arial"/>
          <w:sz w:val="20"/>
          <w:szCs w:val="20"/>
        </w:rPr>
        <w:t>.]</w:t>
      </w:r>
    </w:p>
    <w:p w14:paraId="7F92E71D" w14:textId="41B937F9" w:rsidR="00A77F59" w:rsidRPr="008F45AB" w:rsidRDefault="00A77F59" w:rsidP="009651BD">
      <w:pPr>
        <w:rPr>
          <w:rFonts w:ascii="Arial" w:hAnsi="Arial" w:cs="Arial"/>
          <w:sz w:val="20"/>
          <w:szCs w:val="20"/>
        </w:rPr>
      </w:pPr>
    </w:p>
    <w:p w14:paraId="23079193" w14:textId="77777777" w:rsidR="0002555E" w:rsidRPr="008F45AB" w:rsidRDefault="0002555E" w:rsidP="00A77F59">
      <w:pPr>
        <w:ind w:firstLine="720"/>
        <w:jc w:val="both"/>
        <w:rPr>
          <w:rFonts w:ascii="Arial" w:hAnsi="Arial" w:cs="Arial"/>
          <w:b/>
          <w:snapToGrid w:val="0"/>
          <w:color w:val="000000" w:themeColor="text1"/>
          <w:sz w:val="20"/>
          <w:szCs w:val="20"/>
        </w:rPr>
        <w:sectPr w:rsidR="0002555E" w:rsidRPr="008F45AB" w:rsidSect="00C012EF">
          <w:headerReference w:type="default" r:id="rId11"/>
          <w:footerReference w:type="even" r:id="rId12"/>
          <w:footerReference w:type="default" r:id="rId13"/>
          <w:pgSz w:w="12240" w:h="15840"/>
          <w:pgMar w:top="1440" w:right="1440" w:bottom="1440" w:left="1440" w:header="720" w:footer="720" w:gutter="0"/>
          <w:cols w:space="720"/>
          <w:docGrid w:linePitch="360"/>
        </w:sectPr>
      </w:pPr>
    </w:p>
    <w:p w14:paraId="630893FF" w14:textId="77777777" w:rsidR="00272E75" w:rsidRDefault="00272E75" w:rsidP="00272E75">
      <w:pPr>
        <w:ind w:firstLine="720"/>
        <w:jc w:val="both"/>
        <w:rPr>
          <w:rFonts w:ascii="Arial" w:eastAsia="Arial" w:hAnsi="Arial" w:cs="Arial"/>
          <w:b/>
          <w:bCs/>
          <w:sz w:val="20"/>
          <w:szCs w:val="20"/>
          <w:u w:val="single"/>
        </w:rPr>
      </w:pPr>
      <w:bookmarkStart w:id="14" w:name="_Hlk95977812"/>
    </w:p>
    <w:p w14:paraId="5695DABD" w14:textId="77777777" w:rsidR="00272E75" w:rsidRDefault="00272E75" w:rsidP="00272E75">
      <w:pPr>
        <w:ind w:firstLine="720"/>
        <w:jc w:val="both"/>
        <w:rPr>
          <w:rFonts w:ascii="Arial" w:eastAsia="Arial" w:hAnsi="Arial" w:cs="Arial"/>
          <w:b/>
          <w:bCs/>
          <w:sz w:val="20"/>
          <w:szCs w:val="20"/>
          <w:u w:val="single"/>
        </w:rPr>
      </w:pPr>
    </w:p>
    <w:p w14:paraId="0A406A30" w14:textId="5B2286AF" w:rsidR="41AF4E50" w:rsidRPr="00272E75" w:rsidRDefault="41AF4E50" w:rsidP="00272E75">
      <w:pPr>
        <w:ind w:firstLine="720"/>
        <w:jc w:val="both"/>
        <w:rPr>
          <w:rFonts w:eastAsia="Calibri"/>
          <w:b/>
          <w:bCs/>
          <w:u w:val="single"/>
        </w:rPr>
      </w:pPr>
      <w:r w:rsidRPr="00272E75">
        <w:rPr>
          <w:rFonts w:ascii="Arial" w:eastAsia="Arial" w:hAnsi="Arial" w:cs="Arial"/>
          <w:b/>
          <w:bCs/>
          <w:sz w:val="20"/>
          <w:szCs w:val="20"/>
          <w:u w:val="single"/>
        </w:rPr>
        <w:t>Note: SJCE does not sign/countersign term sheets but does require Respondents to submit fully marked up files.</w:t>
      </w:r>
    </w:p>
    <w:bookmarkEnd w:id="14"/>
    <w:p w14:paraId="4E697AB3" w14:textId="7A719BF7" w:rsidR="41AF4E50" w:rsidRDefault="41AF4E50" w:rsidP="41AF4E50">
      <w:pPr>
        <w:ind w:firstLine="720"/>
        <w:jc w:val="both"/>
        <w:rPr>
          <w:rFonts w:ascii="Arial" w:hAnsi="Arial" w:cs="Arial"/>
          <w:b/>
          <w:bCs/>
          <w:color w:val="000000" w:themeColor="text1"/>
          <w:sz w:val="20"/>
          <w:szCs w:val="20"/>
        </w:rPr>
      </w:pPr>
    </w:p>
    <w:p w14:paraId="5127142D" w14:textId="17011693" w:rsidR="00A77F59" w:rsidRPr="008F45AB" w:rsidRDefault="00A77F59" w:rsidP="00A77F59">
      <w:pPr>
        <w:ind w:firstLine="720"/>
        <w:jc w:val="both"/>
        <w:rPr>
          <w:rFonts w:ascii="Arial" w:hAnsi="Arial" w:cs="Arial"/>
          <w:snapToGrid w:val="0"/>
          <w:color w:val="000000" w:themeColor="text1"/>
          <w:sz w:val="20"/>
          <w:szCs w:val="20"/>
        </w:rPr>
      </w:pPr>
      <w:r w:rsidRPr="41AF4E50">
        <w:rPr>
          <w:rFonts w:ascii="Arial" w:hAnsi="Arial" w:cs="Arial"/>
          <w:b/>
          <w:bCs/>
          <w:snapToGrid w:val="0"/>
          <w:color w:val="000000" w:themeColor="text1"/>
          <w:sz w:val="20"/>
          <w:szCs w:val="20"/>
        </w:rPr>
        <w:t>IN WITNESS WHEREOF</w:t>
      </w:r>
      <w:r w:rsidRPr="008F45AB">
        <w:rPr>
          <w:rFonts w:ascii="Arial" w:hAnsi="Arial" w:cs="Arial"/>
          <w:snapToGrid w:val="0"/>
          <w:color w:val="000000" w:themeColor="text1"/>
          <w:sz w:val="20"/>
          <w:szCs w:val="20"/>
        </w:rPr>
        <w:t xml:space="preserve">, </w:t>
      </w:r>
      <w:r w:rsidR="00907B6F">
        <w:rPr>
          <w:rFonts w:ascii="Arial" w:eastAsia="Times New Roman" w:hAnsi="Arial" w:cs="Arial"/>
          <w:sz w:val="20"/>
          <w:szCs w:val="20"/>
        </w:rPr>
        <w:t>Ava</w:t>
      </w:r>
      <w:r w:rsidR="0081544E" w:rsidRPr="008F45AB">
        <w:rPr>
          <w:rFonts w:ascii="Arial" w:eastAsia="Times New Roman" w:hAnsi="Arial" w:cs="Arial"/>
          <w:sz w:val="20"/>
          <w:szCs w:val="20"/>
        </w:rPr>
        <w:t xml:space="preserve"> </w:t>
      </w:r>
      <w:r w:rsidR="008478CE" w:rsidRPr="008F45AB">
        <w:rPr>
          <w:rFonts w:ascii="Arial" w:hAnsi="Arial" w:cs="Arial"/>
          <w:snapToGrid w:val="0"/>
          <w:color w:val="000000" w:themeColor="text1"/>
          <w:sz w:val="20"/>
          <w:szCs w:val="20"/>
        </w:rPr>
        <w:t>and Respondent</w:t>
      </w:r>
      <w:r w:rsidRPr="008F45AB">
        <w:rPr>
          <w:rFonts w:ascii="Arial" w:hAnsi="Arial" w:cs="Arial"/>
          <w:snapToGrid w:val="0"/>
          <w:color w:val="000000" w:themeColor="text1"/>
          <w:sz w:val="20"/>
          <w:szCs w:val="20"/>
        </w:rPr>
        <w:t xml:space="preserve"> have by their duly authorized representatives executed this Term Sheet as of the Effective Date.</w:t>
      </w:r>
    </w:p>
    <w:p w14:paraId="633DDA63" w14:textId="77777777" w:rsidR="00A77F59" w:rsidRPr="008F45AB" w:rsidRDefault="00A77F59" w:rsidP="00A77F59">
      <w:pPr>
        <w:tabs>
          <w:tab w:val="left" w:pos="-720"/>
        </w:tabs>
        <w:suppressAutoHyphens/>
        <w:ind w:right="-360"/>
        <w:jc w:val="both"/>
        <w:rPr>
          <w:rFonts w:ascii="Arial" w:hAnsi="Arial" w:cs="Arial"/>
          <w:color w:val="000000" w:themeColor="text1"/>
          <w:spacing w:val="-3"/>
          <w:sz w:val="20"/>
          <w:szCs w:val="20"/>
        </w:rPr>
      </w:pPr>
    </w:p>
    <w:p w14:paraId="56EFF236" w14:textId="77777777" w:rsidR="00A77F59" w:rsidRPr="008F45AB" w:rsidRDefault="00A77F59" w:rsidP="00A77F59">
      <w:pPr>
        <w:tabs>
          <w:tab w:val="left" w:pos="-720"/>
        </w:tabs>
        <w:suppressAutoHyphens/>
        <w:ind w:right="-360"/>
        <w:jc w:val="both"/>
        <w:rPr>
          <w:rFonts w:ascii="Arial" w:hAnsi="Arial" w:cs="Arial"/>
          <w:color w:val="000000" w:themeColor="text1"/>
          <w:spacing w:val="-3"/>
          <w:sz w:val="20"/>
          <w:szCs w:val="20"/>
        </w:rPr>
      </w:pPr>
    </w:p>
    <w:p w14:paraId="4E2BF12F" w14:textId="77777777" w:rsidR="00A77F59" w:rsidRPr="008F45AB" w:rsidRDefault="00A77F59" w:rsidP="00A77F59">
      <w:pPr>
        <w:tabs>
          <w:tab w:val="left" w:pos="-720"/>
        </w:tabs>
        <w:suppressAutoHyphens/>
        <w:ind w:right="-360"/>
        <w:jc w:val="both"/>
        <w:rPr>
          <w:rFonts w:ascii="Arial" w:hAnsi="Arial" w:cs="Arial"/>
          <w:color w:val="000000" w:themeColor="text1"/>
          <w:spacing w:val="-3"/>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0"/>
      </w:tblGrid>
      <w:tr w:rsidR="00BF6691" w:rsidRPr="008F45AB" w14:paraId="7E6589D4" w14:textId="77777777" w:rsidTr="41AF4E50">
        <w:tc>
          <w:tcPr>
            <w:tcW w:w="4860" w:type="dxa"/>
          </w:tcPr>
          <w:p w14:paraId="0A87B1F8" w14:textId="7D38B495" w:rsidR="00BF6691" w:rsidRPr="008F45AB" w:rsidRDefault="00BF6691">
            <w:pPr>
              <w:tabs>
                <w:tab w:val="left" w:pos="-720"/>
              </w:tabs>
              <w:suppressAutoHyphens/>
              <w:ind w:right="-360"/>
              <w:rPr>
                <w:rFonts w:ascii="Arial" w:hAnsi="Arial" w:cs="Arial"/>
                <w:b/>
                <w:color w:val="000000" w:themeColor="text1"/>
                <w:spacing w:val="-3"/>
                <w:sz w:val="20"/>
                <w:szCs w:val="20"/>
              </w:rPr>
            </w:pPr>
            <w:r w:rsidRPr="008F45AB">
              <w:rPr>
                <w:rFonts w:ascii="Arial" w:hAnsi="Arial" w:cs="Arial"/>
                <w:b/>
                <w:color w:val="000000" w:themeColor="text1"/>
                <w:spacing w:val="-3"/>
                <w:sz w:val="20"/>
                <w:szCs w:val="20"/>
              </w:rPr>
              <w:t>[</w:t>
            </w:r>
            <w:r w:rsidR="006357CE">
              <w:rPr>
                <w:rFonts w:ascii="Arial" w:hAnsi="Arial" w:cs="Arial"/>
                <w:b/>
                <w:color w:val="000000" w:themeColor="text1"/>
                <w:spacing w:val="-3"/>
                <w:sz w:val="20"/>
                <w:szCs w:val="20"/>
              </w:rPr>
              <w:t>AVA</w:t>
            </w:r>
            <w:r w:rsidRPr="008F45AB">
              <w:rPr>
                <w:rFonts w:ascii="Arial" w:hAnsi="Arial" w:cs="Arial"/>
                <w:b/>
                <w:color w:val="000000" w:themeColor="text1"/>
                <w:spacing w:val="-3"/>
                <w:sz w:val="20"/>
                <w:szCs w:val="20"/>
              </w:rPr>
              <w:t xml:space="preserve"> COMMUNITY ENERGY AUTHORITY, </w:t>
            </w:r>
          </w:p>
          <w:p w14:paraId="12C33E0E" w14:textId="77777777" w:rsidR="00BF6691" w:rsidRPr="008F45AB" w:rsidRDefault="00BF6691">
            <w:pPr>
              <w:tabs>
                <w:tab w:val="left" w:pos="-720"/>
              </w:tabs>
              <w:suppressAutoHyphens/>
              <w:ind w:right="-360"/>
              <w:rPr>
                <w:rFonts w:ascii="Arial" w:hAnsi="Arial" w:cs="Arial"/>
                <w:b/>
                <w:color w:val="000000" w:themeColor="text1"/>
                <w:spacing w:val="-3"/>
                <w:sz w:val="20"/>
                <w:szCs w:val="20"/>
              </w:rPr>
            </w:pPr>
            <w:r w:rsidRPr="008F45AB">
              <w:rPr>
                <w:rFonts w:ascii="Arial" w:hAnsi="Arial" w:cs="Arial"/>
                <w:b/>
                <w:color w:val="000000" w:themeColor="text1"/>
                <w:spacing w:val="-3"/>
                <w:sz w:val="20"/>
                <w:szCs w:val="20"/>
              </w:rPr>
              <w:t>a California joint powers authority</w:t>
            </w:r>
          </w:p>
          <w:p w14:paraId="67305316" w14:textId="77777777" w:rsidR="00BF6691" w:rsidRPr="008F45AB" w:rsidRDefault="00BF6691">
            <w:pPr>
              <w:rPr>
                <w:rFonts w:ascii="Arial" w:hAnsi="Arial" w:cs="Arial"/>
                <w:color w:val="000000" w:themeColor="text1"/>
                <w:sz w:val="20"/>
                <w:szCs w:val="20"/>
              </w:rPr>
            </w:pPr>
          </w:p>
          <w:p w14:paraId="43F04F14" w14:textId="77777777" w:rsidR="00BF6691" w:rsidRPr="008F45AB" w:rsidRDefault="00BF6691">
            <w:pPr>
              <w:rPr>
                <w:rFonts w:ascii="Arial" w:hAnsi="Arial" w:cs="Arial"/>
                <w:color w:val="000000" w:themeColor="text1"/>
                <w:sz w:val="20"/>
                <w:szCs w:val="20"/>
              </w:rPr>
            </w:pPr>
          </w:p>
        </w:tc>
        <w:tc>
          <w:tcPr>
            <w:tcW w:w="4490" w:type="dxa"/>
            <w:hideMark/>
          </w:tcPr>
          <w:p w14:paraId="7516952B" w14:textId="77777777" w:rsidR="00BF6691" w:rsidRPr="008F45AB" w:rsidRDefault="00BF6691">
            <w:pPr>
              <w:rPr>
                <w:rFonts w:ascii="Arial" w:hAnsi="Arial" w:cs="Arial"/>
                <w:color w:val="000000" w:themeColor="text1"/>
                <w:sz w:val="20"/>
                <w:szCs w:val="20"/>
              </w:rPr>
            </w:pPr>
            <w:r w:rsidRPr="008F45AB">
              <w:rPr>
                <w:rFonts w:ascii="Arial" w:hAnsi="Arial" w:cs="Arial"/>
                <w:b/>
                <w:color w:val="000000" w:themeColor="text1"/>
                <w:spacing w:val="-3"/>
                <w:sz w:val="20"/>
                <w:szCs w:val="20"/>
              </w:rPr>
              <w:t>[</w:t>
            </w:r>
            <w:r w:rsidRPr="008F45AB">
              <w:rPr>
                <w:rFonts w:ascii="Arial" w:hAnsi="Arial" w:cs="Arial"/>
                <w:b/>
                <w:color w:val="000000" w:themeColor="text1"/>
                <w:spacing w:val="-3"/>
                <w:sz w:val="20"/>
                <w:szCs w:val="20"/>
                <w:highlight w:val="lightGray"/>
              </w:rPr>
              <w:t>RESPONDENT</w:t>
            </w:r>
            <w:r w:rsidRPr="008F45AB">
              <w:rPr>
                <w:rFonts w:ascii="Arial" w:hAnsi="Arial" w:cs="Arial"/>
                <w:b/>
                <w:color w:val="000000" w:themeColor="text1"/>
                <w:spacing w:val="-3"/>
                <w:sz w:val="20"/>
                <w:szCs w:val="20"/>
              </w:rPr>
              <w:t xml:space="preserve">] </w:t>
            </w:r>
          </w:p>
        </w:tc>
      </w:tr>
      <w:tr w:rsidR="00BF6691" w:rsidRPr="008F45AB" w14:paraId="2083361B" w14:textId="77777777" w:rsidTr="41AF4E50">
        <w:tc>
          <w:tcPr>
            <w:tcW w:w="4860" w:type="dxa"/>
          </w:tcPr>
          <w:p w14:paraId="186589EC" w14:textId="7777777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By:</w:t>
            </w:r>
            <w:r w:rsidRPr="008F45AB">
              <w:rPr>
                <w:rFonts w:ascii="Arial" w:hAnsi="Arial" w:cs="Arial"/>
                <w:color w:val="000000" w:themeColor="text1"/>
                <w:spacing w:val="-3"/>
                <w:sz w:val="20"/>
                <w:szCs w:val="20"/>
              </w:rPr>
              <w:tab/>
              <w:t>___________________________</w:t>
            </w:r>
          </w:p>
          <w:p w14:paraId="0A68D89D" w14:textId="77777777" w:rsidR="00BF6691" w:rsidRPr="008F45AB" w:rsidRDefault="00BF6691">
            <w:pPr>
              <w:rPr>
                <w:rFonts w:ascii="Arial" w:hAnsi="Arial" w:cs="Arial"/>
                <w:color w:val="000000" w:themeColor="text1"/>
                <w:sz w:val="20"/>
                <w:szCs w:val="20"/>
              </w:rPr>
            </w:pPr>
          </w:p>
          <w:p w14:paraId="734AA326" w14:textId="7777777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Printed Name:</w:t>
            </w:r>
            <w:r w:rsidRPr="008F45AB">
              <w:rPr>
                <w:rFonts w:ascii="Arial" w:hAnsi="Arial" w:cs="Arial"/>
                <w:color w:val="000000" w:themeColor="text1"/>
                <w:spacing w:val="-3"/>
                <w:sz w:val="20"/>
                <w:szCs w:val="20"/>
              </w:rPr>
              <w:tab/>
              <w:t>_____________________</w:t>
            </w:r>
          </w:p>
          <w:p w14:paraId="1161D7C7" w14:textId="77777777" w:rsidR="00BF6691" w:rsidRPr="008F45AB" w:rsidRDefault="00BF6691">
            <w:pPr>
              <w:rPr>
                <w:rFonts w:ascii="Arial" w:hAnsi="Arial" w:cs="Arial"/>
                <w:color w:val="000000" w:themeColor="text1"/>
                <w:sz w:val="20"/>
                <w:szCs w:val="20"/>
              </w:rPr>
            </w:pPr>
          </w:p>
          <w:p w14:paraId="719FA137" w14:textId="7777777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Title:</w:t>
            </w:r>
            <w:r w:rsidRPr="008F45AB">
              <w:rPr>
                <w:rFonts w:ascii="Arial" w:hAnsi="Arial" w:cs="Arial"/>
                <w:color w:val="000000" w:themeColor="text1"/>
                <w:spacing w:val="-3"/>
                <w:sz w:val="20"/>
                <w:szCs w:val="20"/>
              </w:rPr>
              <w:tab/>
              <w:t>___________________________]</w:t>
            </w:r>
          </w:p>
        </w:tc>
        <w:tc>
          <w:tcPr>
            <w:tcW w:w="4490" w:type="dxa"/>
          </w:tcPr>
          <w:p w14:paraId="13F8B677" w14:textId="7777777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By:</w:t>
            </w:r>
            <w:r w:rsidRPr="008F45AB">
              <w:rPr>
                <w:rFonts w:ascii="Arial" w:hAnsi="Arial" w:cs="Arial"/>
                <w:color w:val="000000" w:themeColor="text1"/>
                <w:spacing w:val="-3"/>
                <w:sz w:val="20"/>
                <w:szCs w:val="20"/>
              </w:rPr>
              <w:tab/>
              <w:t>___________________________</w:t>
            </w:r>
          </w:p>
          <w:p w14:paraId="477CB3E5" w14:textId="77777777" w:rsidR="00BF6691" w:rsidRPr="008F45AB" w:rsidRDefault="00BF6691">
            <w:pPr>
              <w:rPr>
                <w:rFonts w:ascii="Arial" w:hAnsi="Arial" w:cs="Arial"/>
                <w:color w:val="000000" w:themeColor="text1"/>
                <w:sz w:val="20"/>
                <w:szCs w:val="20"/>
              </w:rPr>
            </w:pPr>
          </w:p>
          <w:p w14:paraId="160E28AB" w14:textId="7777777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Printed Name:</w:t>
            </w:r>
            <w:r w:rsidRPr="008F45AB">
              <w:rPr>
                <w:rFonts w:ascii="Arial" w:hAnsi="Arial" w:cs="Arial"/>
                <w:color w:val="000000" w:themeColor="text1"/>
                <w:spacing w:val="-3"/>
                <w:sz w:val="20"/>
                <w:szCs w:val="20"/>
              </w:rPr>
              <w:tab/>
              <w:t>_____________________</w:t>
            </w:r>
          </w:p>
          <w:p w14:paraId="383ADEBF" w14:textId="77777777" w:rsidR="00BF6691" w:rsidRPr="008F45AB" w:rsidRDefault="00BF6691">
            <w:pPr>
              <w:rPr>
                <w:rFonts w:ascii="Arial" w:hAnsi="Arial" w:cs="Arial"/>
                <w:color w:val="000000" w:themeColor="text1"/>
                <w:sz w:val="20"/>
                <w:szCs w:val="20"/>
              </w:rPr>
            </w:pPr>
          </w:p>
          <w:p w14:paraId="458008D2" w14:textId="77777777" w:rsidR="00BF6691" w:rsidRPr="008F45AB" w:rsidRDefault="00BF6691">
            <w:pPr>
              <w:rPr>
                <w:rFonts w:ascii="Arial" w:hAnsi="Arial" w:cs="Arial"/>
                <w:color w:val="000000" w:themeColor="text1"/>
                <w:spacing w:val="-3"/>
                <w:sz w:val="20"/>
                <w:szCs w:val="20"/>
              </w:rPr>
            </w:pPr>
            <w:r w:rsidRPr="008F45AB">
              <w:rPr>
                <w:rFonts w:ascii="Arial" w:hAnsi="Arial" w:cs="Arial"/>
                <w:color w:val="000000" w:themeColor="text1"/>
                <w:spacing w:val="-3"/>
                <w:sz w:val="20"/>
                <w:szCs w:val="20"/>
              </w:rPr>
              <w:t>Title:</w:t>
            </w:r>
            <w:r w:rsidRPr="008F45AB">
              <w:rPr>
                <w:rFonts w:ascii="Arial" w:hAnsi="Arial" w:cs="Arial"/>
                <w:color w:val="000000" w:themeColor="text1"/>
                <w:spacing w:val="-3"/>
                <w:sz w:val="20"/>
                <w:szCs w:val="20"/>
              </w:rPr>
              <w:tab/>
              <w:t>___________________________</w:t>
            </w:r>
          </w:p>
          <w:p w14:paraId="5BDF4C69" w14:textId="77777777" w:rsidR="00BF6691" w:rsidRPr="008F45AB" w:rsidRDefault="00BF6691">
            <w:pPr>
              <w:rPr>
                <w:rFonts w:ascii="Arial" w:hAnsi="Arial" w:cs="Arial"/>
                <w:color w:val="000000" w:themeColor="text1"/>
                <w:sz w:val="20"/>
                <w:szCs w:val="20"/>
              </w:rPr>
            </w:pPr>
          </w:p>
        </w:tc>
      </w:tr>
      <w:tr w:rsidR="00BF6691" w:rsidRPr="008F45AB" w14:paraId="542515F5" w14:textId="77777777" w:rsidTr="41AF4E50">
        <w:tc>
          <w:tcPr>
            <w:tcW w:w="4860" w:type="dxa"/>
          </w:tcPr>
          <w:p w14:paraId="35660D01" w14:textId="77777777" w:rsidR="00BF6691" w:rsidRPr="008F45AB" w:rsidRDefault="00BF6691">
            <w:pPr>
              <w:tabs>
                <w:tab w:val="left" w:pos="-720"/>
              </w:tabs>
              <w:suppressAutoHyphens/>
              <w:ind w:right="-360"/>
              <w:jc w:val="both"/>
              <w:rPr>
                <w:rFonts w:ascii="Arial" w:hAnsi="Arial" w:cs="Arial"/>
                <w:color w:val="000000" w:themeColor="text1"/>
                <w:spacing w:val="-3"/>
                <w:sz w:val="20"/>
                <w:szCs w:val="20"/>
              </w:rPr>
            </w:pPr>
          </w:p>
        </w:tc>
        <w:tc>
          <w:tcPr>
            <w:tcW w:w="4490" w:type="dxa"/>
          </w:tcPr>
          <w:p w14:paraId="270DB6A8" w14:textId="77777777" w:rsidR="00BF6691" w:rsidRPr="008F45AB" w:rsidRDefault="00BF6691">
            <w:pPr>
              <w:tabs>
                <w:tab w:val="left" w:pos="-720"/>
              </w:tabs>
              <w:suppressAutoHyphens/>
              <w:ind w:right="-360"/>
              <w:jc w:val="both"/>
              <w:rPr>
                <w:rFonts w:ascii="Arial" w:hAnsi="Arial" w:cs="Arial"/>
                <w:color w:val="000000" w:themeColor="text1"/>
                <w:spacing w:val="-3"/>
                <w:sz w:val="20"/>
                <w:szCs w:val="20"/>
              </w:rPr>
            </w:pPr>
          </w:p>
        </w:tc>
      </w:tr>
      <w:tr w:rsidR="00BF6691" w:rsidRPr="008F45AB" w14:paraId="0AD4E86B" w14:textId="77777777" w:rsidTr="41AF4E50">
        <w:tc>
          <w:tcPr>
            <w:tcW w:w="4860" w:type="dxa"/>
          </w:tcPr>
          <w:p w14:paraId="74BDF76F" w14:textId="77777777" w:rsidR="00BF6691" w:rsidRPr="008F45AB" w:rsidRDefault="00BF6691">
            <w:pPr>
              <w:tabs>
                <w:tab w:val="left" w:pos="-720"/>
              </w:tabs>
              <w:suppressAutoHyphens/>
              <w:ind w:right="-360"/>
              <w:jc w:val="both"/>
              <w:rPr>
                <w:rFonts w:ascii="Arial" w:hAnsi="Arial" w:cs="Arial"/>
                <w:color w:val="000000" w:themeColor="text1"/>
                <w:spacing w:val="-3"/>
                <w:sz w:val="20"/>
                <w:szCs w:val="20"/>
              </w:rPr>
            </w:pPr>
          </w:p>
        </w:tc>
        <w:tc>
          <w:tcPr>
            <w:tcW w:w="4490" w:type="dxa"/>
          </w:tcPr>
          <w:p w14:paraId="36CA52BD" w14:textId="77777777" w:rsidR="00BF6691" w:rsidRPr="008F45AB" w:rsidRDefault="00BF6691">
            <w:pPr>
              <w:tabs>
                <w:tab w:val="left" w:pos="-720"/>
              </w:tabs>
              <w:suppressAutoHyphens/>
              <w:ind w:right="-360"/>
              <w:jc w:val="both"/>
              <w:rPr>
                <w:rFonts w:ascii="Arial" w:hAnsi="Arial" w:cs="Arial"/>
                <w:color w:val="000000" w:themeColor="text1"/>
                <w:spacing w:val="-3"/>
                <w:sz w:val="20"/>
                <w:szCs w:val="20"/>
              </w:rPr>
            </w:pPr>
          </w:p>
        </w:tc>
      </w:tr>
    </w:tbl>
    <w:p w14:paraId="79A52FC8" w14:textId="77777777" w:rsidR="00A77F59" w:rsidRPr="008F45AB" w:rsidRDefault="00A77F59" w:rsidP="009651BD">
      <w:pPr>
        <w:rPr>
          <w:rFonts w:ascii="Arial" w:hAnsi="Arial" w:cs="Arial"/>
          <w:sz w:val="20"/>
          <w:szCs w:val="20"/>
        </w:rPr>
      </w:pPr>
    </w:p>
    <w:p w14:paraId="6FF01DA2" w14:textId="70DDB585" w:rsidR="004958E5" w:rsidRPr="008F45AB" w:rsidRDefault="004958E5" w:rsidP="00001360">
      <w:pPr>
        <w:spacing w:after="160" w:line="259" w:lineRule="auto"/>
        <w:jc w:val="center"/>
        <w:rPr>
          <w:rFonts w:ascii="Arial" w:eastAsia="Malgun Gothic" w:hAnsi="Arial" w:cs="Arial"/>
          <w:b/>
          <w:sz w:val="20"/>
          <w:szCs w:val="20"/>
        </w:rPr>
      </w:pPr>
    </w:p>
    <w:p w14:paraId="6C882287" w14:textId="77777777" w:rsidR="00DF31FE" w:rsidRPr="008F45AB" w:rsidRDefault="00DF31FE" w:rsidP="009651BD">
      <w:pPr>
        <w:rPr>
          <w:rFonts w:ascii="Arial" w:hAnsi="Arial" w:cs="Arial"/>
          <w:sz w:val="20"/>
          <w:szCs w:val="20"/>
        </w:rPr>
      </w:pPr>
    </w:p>
    <w:sectPr w:rsidR="00DF31FE" w:rsidRPr="008F45AB" w:rsidSect="009907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9164B" w14:textId="77777777" w:rsidR="0006782D" w:rsidRDefault="0006782D" w:rsidP="00976FF5">
      <w:r>
        <w:separator/>
      </w:r>
    </w:p>
  </w:endnote>
  <w:endnote w:type="continuationSeparator" w:id="0">
    <w:p w14:paraId="39DE88A4" w14:textId="77777777" w:rsidR="0006782D" w:rsidRDefault="0006782D" w:rsidP="00976FF5">
      <w:r>
        <w:continuationSeparator/>
      </w:r>
    </w:p>
  </w:endnote>
  <w:endnote w:type="continuationNotice" w:id="1">
    <w:p w14:paraId="34C2A10C" w14:textId="77777777" w:rsidR="0006782D" w:rsidRDefault="00067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venir Book">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6901" w14:textId="77777777" w:rsidR="0086492B" w:rsidRDefault="0086492B">
    <w:pPr>
      <w:pStyle w:val="Footer"/>
    </w:pPr>
  </w:p>
  <w:p w14:paraId="76E428A8" w14:textId="77777777" w:rsidR="0086492B" w:rsidRDefault="008649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3EB60" w14:textId="2E220C1D" w:rsidR="00197C27" w:rsidRPr="00197C27" w:rsidRDefault="006D30F1" w:rsidP="007531DA">
    <w:pPr>
      <w:pStyle w:val="Footer"/>
      <w:tabs>
        <w:tab w:val="clear" w:pos="4680"/>
        <w:tab w:val="center" w:pos="7920"/>
      </w:tabs>
      <w:rPr>
        <w:rFonts w:ascii="Arial" w:hAnsi="Arial" w:cs="Arial"/>
      </w:rPr>
    </w:pPr>
    <w:sdt>
      <w:sdtPr>
        <w:rPr>
          <w:rFonts w:ascii="Arial" w:hAnsi="Arial" w:cs="Arial"/>
        </w:rPr>
        <w:id w:val="-694767857"/>
        <w:docPartObj>
          <w:docPartGallery w:val="Page Numbers (Bottom of Page)"/>
          <w:docPartUnique/>
        </w:docPartObj>
      </w:sdtPr>
      <w:sdtEndPr>
        <w:rPr>
          <w:noProof/>
        </w:rPr>
      </w:sdtEndPr>
      <w:sdtContent>
        <w:r w:rsidR="00197C27" w:rsidRPr="00197C27">
          <w:rPr>
            <w:rFonts w:ascii="Arial" w:hAnsi="Arial" w:cs="Arial"/>
            <w:sz w:val="16"/>
            <w:szCs w:val="16"/>
          </w:rPr>
          <w:fldChar w:fldCharType="begin"/>
        </w:r>
        <w:r w:rsidR="00197C27" w:rsidRPr="00197C27">
          <w:rPr>
            <w:rFonts w:ascii="Arial" w:hAnsi="Arial" w:cs="Arial"/>
            <w:sz w:val="16"/>
            <w:szCs w:val="16"/>
          </w:rPr>
          <w:instrText xml:space="preserve"> PAGE   \* MERGEFORMAT </w:instrText>
        </w:r>
        <w:r w:rsidR="00197C27" w:rsidRPr="00197C27">
          <w:rPr>
            <w:rFonts w:ascii="Arial" w:hAnsi="Arial" w:cs="Arial"/>
            <w:sz w:val="16"/>
            <w:szCs w:val="16"/>
          </w:rPr>
          <w:fldChar w:fldCharType="separate"/>
        </w:r>
        <w:r w:rsidR="00197C27" w:rsidRPr="00197C27">
          <w:rPr>
            <w:rFonts w:ascii="Arial" w:hAnsi="Arial" w:cs="Arial"/>
            <w:sz w:val="16"/>
            <w:szCs w:val="16"/>
          </w:rPr>
          <w:t>1</w:t>
        </w:r>
        <w:r w:rsidR="00197C27" w:rsidRPr="00197C27">
          <w:rPr>
            <w:rFonts w:ascii="Arial" w:hAnsi="Arial" w:cs="Arial"/>
            <w:noProof/>
            <w:sz w:val="16"/>
            <w:szCs w:val="16"/>
          </w:rPr>
          <w:fldChar w:fldCharType="end"/>
        </w:r>
        <w:r w:rsidR="00824665">
          <w:rPr>
            <w:rFonts w:ascii="Arial" w:hAnsi="Arial" w:cs="Arial"/>
            <w:noProof/>
            <w:sz w:val="16"/>
            <w:szCs w:val="16"/>
          </w:rPr>
          <w:tab/>
        </w:r>
        <w:r w:rsidR="00197C27" w:rsidRPr="00197C27">
          <w:rPr>
            <w:rFonts w:ascii="Arial" w:hAnsi="Arial" w:cs="Arial"/>
            <w:sz w:val="16"/>
            <w:szCs w:val="16"/>
          </w:rPr>
          <w:t xml:space="preserve">RFO Issued </w:t>
        </w:r>
        <w:r w:rsidR="002C322F">
          <w:rPr>
            <w:rFonts w:ascii="Arial" w:hAnsi="Arial" w:cs="Arial"/>
            <w:sz w:val="16"/>
            <w:szCs w:val="16"/>
          </w:rPr>
          <w:t>September 12</w:t>
        </w:r>
        <w:r w:rsidR="002C322F" w:rsidRPr="00197C27">
          <w:rPr>
            <w:rFonts w:ascii="Arial" w:hAnsi="Arial" w:cs="Arial"/>
            <w:sz w:val="16"/>
            <w:szCs w:val="16"/>
          </w:rPr>
          <w:t>, 202</w:t>
        </w:r>
        <w:r w:rsidR="002C322F">
          <w:rPr>
            <w:rFonts w:ascii="Arial" w:hAnsi="Arial" w:cs="Arial"/>
            <w:sz w:val="16"/>
            <w:szCs w:val="16"/>
          </w:rPr>
          <w:t>4</w:t>
        </w:r>
      </w:sdtContent>
    </w:sdt>
  </w:p>
  <w:p w14:paraId="0F1F553D" w14:textId="40190576" w:rsidR="0086492B" w:rsidRPr="00DD519A" w:rsidRDefault="0086492B" w:rsidP="00DD51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7D1D9" w14:textId="77777777" w:rsidR="0006782D" w:rsidRDefault="0006782D" w:rsidP="00976FF5">
      <w:r>
        <w:separator/>
      </w:r>
    </w:p>
  </w:footnote>
  <w:footnote w:type="continuationSeparator" w:id="0">
    <w:p w14:paraId="54754A39" w14:textId="77777777" w:rsidR="0006782D" w:rsidRDefault="0006782D" w:rsidP="00976FF5">
      <w:r>
        <w:continuationSeparator/>
      </w:r>
    </w:p>
  </w:footnote>
  <w:footnote w:type="continuationNotice" w:id="1">
    <w:p w14:paraId="3DE829FA" w14:textId="77777777" w:rsidR="0006782D" w:rsidRDefault="0006782D"/>
  </w:footnote>
  <w:footnote w:id="2">
    <w:p w14:paraId="5682D2A3" w14:textId="475FD2C6" w:rsidR="00100BD0" w:rsidRPr="004A5A3E" w:rsidRDefault="00100BD0">
      <w:pPr>
        <w:pStyle w:val="FootnoteText"/>
        <w:rPr>
          <w:rFonts w:ascii="Arial" w:hAnsi="Arial" w:cs="Arial"/>
          <w:sz w:val="18"/>
          <w:szCs w:val="18"/>
        </w:rPr>
      </w:pPr>
      <w:r w:rsidRPr="004A5A3E">
        <w:rPr>
          <w:rStyle w:val="FootnoteReference"/>
          <w:rFonts w:ascii="Arial" w:hAnsi="Arial" w:cs="Arial"/>
          <w:sz w:val="18"/>
          <w:szCs w:val="18"/>
        </w:rPr>
        <w:footnoteRef/>
      </w:r>
      <w:r w:rsidRPr="004A5A3E">
        <w:rPr>
          <w:rFonts w:ascii="Arial" w:hAnsi="Arial" w:cs="Arial"/>
          <w:sz w:val="18"/>
          <w:szCs w:val="18"/>
        </w:rPr>
        <w:t xml:space="preserve"> Note that Contract Years </w:t>
      </w:r>
      <w:r w:rsidR="00A00533" w:rsidRPr="004A5A3E">
        <w:rPr>
          <w:rFonts w:ascii="Arial" w:hAnsi="Arial" w:cs="Arial"/>
          <w:sz w:val="18"/>
          <w:szCs w:val="18"/>
        </w:rPr>
        <w:t>begin on January 1st and continu</w:t>
      </w:r>
      <w:r w:rsidR="00766BD9">
        <w:rPr>
          <w:rFonts w:ascii="Arial" w:hAnsi="Arial" w:cs="Arial"/>
          <w:sz w:val="18"/>
          <w:szCs w:val="18"/>
        </w:rPr>
        <w:t>e</w:t>
      </w:r>
      <w:r w:rsidR="00A00533" w:rsidRPr="004A5A3E">
        <w:rPr>
          <w:rFonts w:ascii="Arial" w:hAnsi="Arial" w:cs="Arial"/>
          <w:sz w:val="18"/>
          <w:szCs w:val="18"/>
        </w:rPr>
        <w:t xml:space="preserve"> through December 31st of each calendar year, except that the first Contract Year shall commence on the Commercial Operation Date and the last Contract Year shall end at midnight at the end of the day prior to the anniversary of the Commercial Operation Date</w:t>
      </w:r>
      <w:r w:rsidR="006A29C2" w:rsidRPr="004A5A3E">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F61F" w14:textId="70B5ED25" w:rsidR="005B5A88" w:rsidRPr="005B5A88" w:rsidRDefault="00907B6F">
    <w:pPr>
      <w:rPr>
        <w:rFonts w:ascii="Avenir Book" w:hAnsi="Avenir Book" w:cstheme="majorHAnsi"/>
        <w:sz w:val="20"/>
        <w:szCs w:val="20"/>
      </w:rPr>
    </w:pPr>
    <w:r>
      <w:rPr>
        <w:noProof/>
      </w:rPr>
      <w:drawing>
        <wp:inline distT="0" distB="0" distL="0" distR="0" wp14:anchorId="23C66B88" wp14:editId="0E17F862">
          <wp:extent cx="1563370" cy="600075"/>
          <wp:effectExtent l="0" t="0" r="0" b="0"/>
          <wp:docPr id="1417466147" name="Picture 1417466147" descr="A logo with orange letters and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546193973" name="image1.png" descr="A logo with orange letters and a black background&#10;&#10;Description automatically generated"/>
                  <pic:cNvPicPr preferRelativeResize="0"/>
                </pic:nvPicPr>
                <pic:blipFill rotWithShape="1">
                  <a:blip r:embed="rId1">
                    <a:extLst>
                      <a:ext uri="{28A0092B-C50C-407E-A947-70E740481C1C}">
                        <a14:useLocalDpi xmlns:a14="http://schemas.microsoft.com/office/drawing/2010/main" val="0"/>
                      </a:ext>
                    </a:extLst>
                  </a:blip>
                  <a:srcRect l="5595" t="17356" r="5595" b="4843"/>
                  <a:stretch/>
                </pic:blipFill>
                <pic:spPr bwMode="auto">
                  <a:xfrm>
                    <a:off x="0" y="0"/>
                    <a:ext cx="1564351" cy="600452"/>
                  </a:xfrm>
                  <a:prstGeom prst="rect">
                    <a:avLst/>
                  </a:prstGeom>
                  <a:ln>
                    <a:noFill/>
                  </a:ln>
                  <a:extLst>
                    <a:ext uri="{53640926-AAD7-44D8-BBD7-CCE9431645EC}">
                      <a14:shadowObscured xmlns:a14="http://schemas.microsoft.com/office/drawing/2010/main"/>
                    </a:ext>
                  </a:extLst>
                </pic:spPr>
              </pic:pic>
            </a:graphicData>
          </a:graphic>
        </wp:inline>
      </w:drawing>
    </w:r>
    <w:r w:rsidR="00724832">
      <w:rPr>
        <w:noProof/>
      </w:rPr>
      <w:drawing>
        <wp:inline distT="0" distB="0" distL="0" distR="0" wp14:anchorId="701E4E63" wp14:editId="6F163EAE">
          <wp:extent cx="1028700" cy="323850"/>
          <wp:effectExtent l="0" t="0" r="0" b="0"/>
          <wp:docPr id="1638480885" name="Picture 1638480885" title="SJCE Logo -  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7801" cy="3424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2ED2"/>
    <w:multiLevelType w:val="hybridMultilevel"/>
    <w:tmpl w:val="F4B0C500"/>
    <w:lvl w:ilvl="0" w:tplc="7A3A6F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355B1"/>
    <w:multiLevelType w:val="hybridMultilevel"/>
    <w:tmpl w:val="7A24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45411"/>
    <w:multiLevelType w:val="hybridMultilevel"/>
    <w:tmpl w:val="5D7E0450"/>
    <w:lvl w:ilvl="0" w:tplc="8586DCEA">
      <w:start w:val="1"/>
      <w:numFmt w:val="lowerRoman"/>
      <w:lvlText w:val="(%1)"/>
      <w:lvlJc w:val="left"/>
      <w:pPr>
        <w:ind w:left="720" w:hanging="36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3" w15:restartNumberingAfterBreak="0">
    <w:nsid w:val="197B3C34"/>
    <w:multiLevelType w:val="hybridMultilevel"/>
    <w:tmpl w:val="10EEE80A"/>
    <w:lvl w:ilvl="0" w:tplc="FCB8DF26">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393EE2"/>
    <w:multiLevelType w:val="hybridMultilevel"/>
    <w:tmpl w:val="A4A0F894"/>
    <w:lvl w:ilvl="0" w:tplc="628867FC">
      <w:start w:val="10"/>
      <w:numFmt w:val="lowerRoman"/>
      <w:lvlText w:val="(%1)"/>
      <w:lvlJc w:val="left"/>
      <w:pPr>
        <w:ind w:left="720" w:hanging="36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5" w15:restartNumberingAfterBreak="0">
    <w:nsid w:val="2948792B"/>
    <w:multiLevelType w:val="hybridMultilevel"/>
    <w:tmpl w:val="DA3A872C"/>
    <w:lvl w:ilvl="0" w:tplc="74208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24063"/>
    <w:multiLevelType w:val="hybridMultilevel"/>
    <w:tmpl w:val="8CD8AADE"/>
    <w:name w:val="HeadingStyles||Heading|3|3|0|1|0|33||1|0|32||1|0|32||1|0|32||1|0|35||1|0|33||1|0|32||1|0|32||1|0|32||"/>
    <w:lvl w:ilvl="0" w:tplc="AB14D078">
      <w:start w:val="1"/>
      <w:numFmt w:val="lowerRoman"/>
      <w:lvlText w:val="(%1)"/>
      <w:lvlJc w:val="left"/>
      <w:pPr>
        <w:ind w:left="1080" w:hanging="720"/>
      </w:pPr>
      <w:rPr>
        <w:rFonts w:hint="default"/>
      </w:rPr>
    </w:lvl>
    <w:lvl w:ilvl="1" w:tplc="22DEF0D8" w:tentative="1">
      <w:start w:val="1"/>
      <w:numFmt w:val="lowerLetter"/>
      <w:lvlText w:val="%2."/>
      <w:lvlJc w:val="left"/>
      <w:pPr>
        <w:ind w:left="1440" w:hanging="360"/>
      </w:pPr>
    </w:lvl>
    <w:lvl w:ilvl="2" w:tplc="3B9056B6" w:tentative="1">
      <w:start w:val="1"/>
      <w:numFmt w:val="lowerRoman"/>
      <w:lvlText w:val="%3."/>
      <w:lvlJc w:val="right"/>
      <w:pPr>
        <w:ind w:left="2160" w:hanging="180"/>
      </w:pPr>
    </w:lvl>
    <w:lvl w:ilvl="3" w:tplc="E5E42388" w:tentative="1">
      <w:start w:val="1"/>
      <w:numFmt w:val="decimal"/>
      <w:lvlText w:val="%4."/>
      <w:lvlJc w:val="left"/>
      <w:pPr>
        <w:ind w:left="2880" w:hanging="360"/>
      </w:pPr>
    </w:lvl>
    <w:lvl w:ilvl="4" w:tplc="6D166BAE" w:tentative="1">
      <w:start w:val="1"/>
      <w:numFmt w:val="lowerLetter"/>
      <w:lvlText w:val="%5."/>
      <w:lvlJc w:val="left"/>
      <w:pPr>
        <w:ind w:left="3600" w:hanging="360"/>
      </w:pPr>
    </w:lvl>
    <w:lvl w:ilvl="5" w:tplc="88886D56" w:tentative="1">
      <w:start w:val="1"/>
      <w:numFmt w:val="lowerRoman"/>
      <w:lvlText w:val="%6."/>
      <w:lvlJc w:val="right"/>
      <w:pPr>
        <w:ind w:left="4320" w:hanging="180"/>
      </w:pPr>
    </w:lvl>
    <w:lvl w:ilvl="6" w:tplc="DB4C774C" w:tentative="1">
      <w:start w:val="1"/>
      <w:numFmt w:val="decimal"/>
      <w:lvlText w:val="%7."/>
      <w:lvlJc w:val="left"/>
      <w:pPr>
        <w:ind w:left="5040" w:hanging="360"/>
      </w:pPr>
    </w:lvl>
    <w:lvl w:ilvl="7" w:tplc="08B0BA0C" w:tentative="1">
      <w:start w:val="1"/>
      <w:numFmt w:val="lowerLetter"/>
      <w:lvlText w:val="%8."/>
      <w:lvlJc w:val="left"/>
      <w:pPr>
        <w:ind w:left="5760" w:hanging="360"/>
      </w:pPr>
    </w:lvl>
    <w:lvl w:ilvl="8" w:tplc="F1BEC3DC" w:tentative="1">
      <w:start w:val="1"/>
      <w:numFmt w:val="lowerRoman"/>
      <w:lvlText w:val="%9."/>
      <w:lvlJc w:val="right"/>
      <w:pPr>
        <w:ind w:left="6480" w:hanging="180"/>
      </w:pPr>
    </w:lvl>
  </w:abstractNum>
  <w:abstractNum w:abstractNumId="7" w15:restartNumberingAfterBreak="0">
    <w:nsid w:val="2BEB1FE5"/>
    <w:multiLevelType w:val="hybridMultilevel"/>
    <w:tmpl w:val="B4221E50"/>
    <w:lvl w:ilvl="0" w:tplc="F6FE38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C4ABB"/>
    <w:multiLevelType w:val="hybridMultilevel"/>
    <w:tmpl w:val="ACEA324E"/>
    <w:lvl w:ilvl="0" w:tplc="6BB2F8E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D4BB6"/>
    <w:multiLevelType w:val="hybridMultilevel"/>
    <w:tmpl w:val="66FAEA64"/>
    <w:lvl w:ilvl="0" w:tplc="04090001">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0" w15:restartNumberingAfterBreak="0">
    <w:nsid w:val="468D5BD6"/>
    <w:multiLevelType w:val="hybridMultilevel"/>
    <w:tmpl w:val="66FAEA64"/>
    <w:lvl w:ilvl="0" w:tplc="04090001">
      <w:start w:val="1"/>
      <w:numFmt w:val="lowerRoman"/>
      <w:lvlText w:val="(%1)"/>
      <w:lvlJc w:val="left"/>
      <w:pPr>
        <w:ind w:left="1440" w:hanging="720"/>
      </w:pPr>
      <w:rPr>
        <w:rFonts w:hint="default"/>
      </w:r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1" w15:restartNumberingAfterBreak="0">
    <w:nsid w:val="4C5E67A1"/>
    <w:multiLevelType w:val="multilevel"/>
    <w:tmpl w:val="874CDAA0"/>
    <w:lvl w:ilvl="0">
      <w:start w:val="5"/>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E7B19D1"/>
    <w:multiLevelType w:val="multilevel"/>
    <w:tmpl w:val="AD623D38"/>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isLgl/>
      <w:lvlText w:val="%1.%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tabs>
          <w:tab w:val="num" w:pos="2160"/>
        </w:tabs>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13" w15:restartNumberingAfterBreak="0">
    <w:nsid w:val="597F1A6C"/>
    <w:multiLevelType w:val="multilevel"/>
    <w:tmpl w:val="157A53D0"/>
    <w:lvl w:ilvl="0">
      <w:start w:val="1"/>
      <w:numFmt w:val="cardinalText"/>
      <w:pStyle w:val="Heading1"/>
      <w:suff w:val="nothing"/>
      <w:lvlText w:val="ARTICLE %1:     "/>
      <w:lvlJc w:val="left"/>
      <w:pPr>
        <w:ind w:left="0" w:firstLine="0"/>
      </w:pPr>
      <w:rPr>
        <w:rFonts w:ascii="Arial" w:hAnsi="Arial" w:cs="Arial" w:hint="default"/>
        <w:b/>
        <w:i w:val="0"/>
        <w:caps/>
        <w:sz w:val="22"/>
        <w:szCs w:val="22"/>
      </w:rPr>
    </w:lvl>
    <w:lvl w:ilvl="1">
      <w:start w:val="1"/>
      <w:numFmt w:val="decimal"/>
      <w:pStyle w:val="Heading2"/>
      <w:isLgl/>
      <w:lvlText w:val="%1.%2"/>
      <w:lvlJc w:val="left"/>
      <w:pPr>
        <w:tabs>
          <w:tab w:val="num" w:pos="1080"/>
        </w:tabs>
        <w:ind w:left="0" w:firstLine="720"/>
      </w:pPr>
      <w:rPr>
        <w:rFonts w:ascii="Arial" w:hAnsi="Arial" w:hint="default"/>
        <w:b w:val="0"/>
        <w:i w:val="0"/>
        <w:sz w:val="22"/>
        <w:u w:val="none"/>
      </w:rPr>
    </w:lvl>
    <w:lvl w:ilvl="2">
      <w:start w:val="1"/>
      <w:numFmt w:val="lowerLetter"/>
      <w:pStyle w:val="Heading3"/>
      <w:lvlText w:val="(%3)"/>
      <w:lvlJc w:val="left"/>
      <w:pPr>
        <w:tabs>
          <w:tab w:val="num" w:pos="2160"/>
        </w:tabs>
        <w:ind w:left="2160" w:hanging="720"/>
      </w:pPr>
      <w:rPr>
        <w:rFonts w:ascii="Arial" w:hAnsi="Arial" w:hint="default"/>
        <w:b w:val="0"/>
        <w:i w:val="0"/>
        <w:sz w:val="22"/>
      </w:rPr>
    </w:lvl>
    <w:lvl w:ilvl="3">
      <w:start w:val="1"/>
      <w:numFmt w:val="lowerRoman"/>
      <w:pStyle w:val="Heading4"/>
      <w:lvlText w:val="(%4)"/>
      <w:lvlJc w:val="left"/>
      <w:pPr>
        <w:tabs>
          <w:tab w:val="num" w:pos="2880"/>
        </w:tabs>
        <w:ind w:left="2880" w:hanging="720"/>
      </w:pPr>
      <w:rPr>
        <w:rFonts w:ascii="Times New Roman" w:hAnsi="Times New Roman" w:hint="default"/>
        <w:b w:val="0"/>
        <w:i w:val="0"/>
        <w:sz w:val="24"/>
      </w:rPr>
    </w:lvl>
    <w:lvl w:ilvl="4">
      <w:start w:val="1"/>
      <w:numFmt w:val="lowerRoman"/>
      <w:pStyle w:val="Heading5"/>
      <w:lvlText w:val="(%5)"/>
      <w:lvlJc w:val="left"/>
      <w:pPr>
        <w:tabs>
          <w:tab w:val="num" w:pos="2160"/>
        </w:tabs>
        <w:ind w:left="2160" w:hanging="720"/>
      </w:pPr>
      <w:rPr>
        <w:rFonts w:ascii="Times New Roman" w:hAnsi="Times New Roman" w:hint="default"/>
        <w:b w:val="0"/>
        <w:i w:val="0"/>
        <w:sz w:val="24"/>
      </w:rPr>
    </w:lvl>
    <w:lvl w:ilvl="5">
      <w:start w:val="1"/>
      <w:numFmt w:val="upperRoman"/>
      <w:pStyle w:val="Heading6"/>
      <w:suff w:val="space"/>
      <w:lvlText w:val="%6."/>
      <w:lvlJc w:val="left"/>
      <w:pPr>
        <w:ind w:left="2736" w:hanging="936"/>
      </w:pPr>
      <w:rPr>
        <w:rFonts w:ascii="Times New Roman" w:hAnsi="Times New Roman" w:hint="default"/>
        <w:b/>
        <w:i w:val="0"/>
        <w:sz w:val="24"/>
        <w:u w:val="none"/>
      </w:rPr>
    </w:lvl>
    <w:lvl w:ilvl="6">
      <w:start w:val="1"/>
      <w:numFmt w:val="decimal"/>
      <w:pStyle w:val="Heading7"/>
      <w:isLgl/>
      <w:lvlText w:val="%7.01."/>
      <w:lvlJc w:val="left"/>
      <w:pPr>
        <w:tabs>
          <w:tab w:val="num" w:pos="2160"/>
        </w:tabs>
        <w:ind w:left="0" w:firstLine="1440"/>
      </w:pPr>
      <w:rPr>
        <w:rFonts w:hint="default"/>
      </w:rPr>
    </w:lvl>
    <w:lvl w:ilvl="7">
      <w:start w:val="1"/>
      <w:numFmt w:val="decimal"/>
      <w:pStyle w:val="Heading8"/>
      <w:lvlText w:val="%1.%2.%3.%4.%5.%6.%7.%8."/>
      <w:lvlJc w:val="left"/>
      <w:pPr>
        <w:tabs>
          <w:tab w:val="num" w:pos="4320"/>
        </w:tabs>
        <w:ind w:left="3744" w:hanging="1224"/>
      </w:pPr>
      <w:rPr>
        <w:rFonts w:hint="default"/>
      </w:rPr>
    </w:lvl>
    <w:lvl w:ilvl="8">
      <w:start w:val="1"/>
      <w:numFmt w:val="decimal"/>
      <w:pStyle w:val="Heading9"/>
      <w:lvlText w:val="%1.%2.%3.%4.%5.%6.%7.%8.%9."/>
      <w:lvlJc w:val="left"/>
      <w:pPr>
        <w:tabs>
          <w:tab w:val="num" w:pos="5040"/>
        </w:tabs>
        <w:ind w:left="4320" w:hanging="1440"/>
      </w:pPr>
      <w:rPr>
        <w:rFonts w:hint="default"/>
      </w:rPr>
    </w:lvl>
  </w:abstractNum>
  <w:abstractNum w:abstractNumId="14" w15:restartNumberingAfterBreak="0">
    <w:nsid w:val="5A570BF9"/>
    <w:multiLevelType w:val="hybridMultilevel"/>
    <w:tmpl w:val="20E67520"/>
    <w:name w:val="Article"/>
    <w:lvl w:ilvl="0" w:tplc="DC067F04">
      <w:start w:val="1"/>
      <w:numFmt w:val="decimal"/>
      <w:lvlText w:val="(%1)"/>
      <w:lvlJc w:val="left"/>
      <w:pPr>
        <w:ind w:left="720" w:hanging="360"/>
      </w:pPr>
      <w:rPr>
        <w:rFonts w:hint="default"/>
      </w:rPr>
    </w:lvl>
    <w:lvl w:ilvl="1" w:tplc="30CA3160" w:tentative="1">
      <w:start w:val="1"/>
      <w:numFmt w:val="lowerLetter"/>
      <w:lvlText w:val="%2."/>
      <w:lvlJc w:val="left"/>
      <w:pPr>
        <w:ind w:left="1440" w:hanging="360"/>
      </w:pPr>
    </w:lvl>
    <w:lvl w:ilvl="2" w:tplc="7A12636E" w:tentative="1">
      <w:start w:val="1"/>
      <w:numFmt w:val="lowerRoman"/>
      <w:lvlText w:val="%3."/>
      <w:lvlJc w:val="right"/>
      <w:pPr>
        <w:ind w:left="2160" w:hanging="180"/>
      </w:pPr>
    </w:lvl>
    <w:lvl w:ilvl="3" w:tplc="DDA209BE" w:tentative="1">
      <w:start w:val="1"/>
      <w:numFmt w:val="decimal"/>
      <w:lvlText w:val="%4."/>
      <w:lvlJc w:val="left"/>
      <w:pPr>
        <w:ind w:left="2880" w:hanging="360"/>
      </w:pPr>
    </w:lvl>
    <w:lvl w:ilvl="4" w:tplc="3684B1CE" w:tentative="1">
      <w:start w:val="1"/>
      <w:numFmt w:val="lowerLetter"/>
      <w:lvlText w:val="%5."/>
      <w:lvlJc w:val="left"/>
      <w:pPr>
        <w:ind w:left="3600" w:hanging="360"/>
      </w:pPr>
    </w:lvl>
    <w:lvl w:ilvl="5" w:tplc="B77E10DC" w:tentative="1">
      <w:start w:val="1"/>
      <w:numFmt w:val="lowerRoman"/>
      <w:lvlText w:val="%6."/>
      <w:lvlJc w:val="right"/>
      <w:pPr>
        <w:ind w:left="4320" w:hanging="180"/>
      </w:pPr>
    </w:lvl>
    <w:lvl w:ilvl="6" w:tplc="30326DD0" w:tentative="1">
      <w:start w:val="1"/>
      <w:numFmt w:val="decimal"/>
      <w:lvlText w:val="%7."/>
      <w:lvlJc w:val="left"/>
      <w:pPr>
        <w:ind w:left="5040" w:hanging="360"/>
      </w:pPr>
    </w:lvl>
    <w:lvl w:ilvl="7" w:tplc="29F4DDEA" w:tentative="1">
      <w:start w:val="1"/>
      <w:numFmt w:val="lowerLetter"/>
      <w:lvlText w:val="%8."/>
      <w:lvlJc w:val="left"/>
      <w:pPr>
        <w:ind w:left="5760" w:hanging="360"/>
      </w:pPr>
    </w:lvl>
    <w:lvl w:ilvl="8" w:tplc="1902C344" w:tentative="1">
      <w:start w:val="1"/>
      <w:numFmt w:val="lowerRoman"/>
      <w:lvlText w:val="%9."/>
      <w:lvlJc w:val="right"/>
      <w:pPr>
        <w:ind w:left="6480" w:hanging="180"/>
      </w:pPr>
    </w:lvl>
  </w:abstractNum>
  <w:abstractNum w:abstractNumId="15" w15:restartNumberingAfterBreak="0">
    <w:nsid w:val="62047478"/>
    <w:multiLevelType w:val="hybridMultilevel"/>
    <w:tmpl w:val="910AA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4E60AE"/>
    <w:multiLevelType w:val="multilevel"/>
    <w:tmpl w:val="69068E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7FD27D2"/>
    <w:multiLevelType w:val="multilevel"/>
    <w:tmpl w:val="A2F2A06A"/>
    <w:lvl w:ilvl="0">
      <w:start w:val="1"/>
      <w:numFmt w:val="cardinalText"/>
      <w:lvlText w:val="ARTICLE %1."/>
      <w:lvlJc w:val="left"/>
      <w:pPr>
        <w:tabs>
          <w:tab w:val="left" w:pos="1440"/>
        </w:tabs>
      </w:pPr>
      <w:rPr>
        <w:rFonts w:cs="Times New Roman"/>
        <w:b/>
        <w:bCs/>
        <w:i w:val="0"/>
        <w:iCs w:val="0"/>
        <w:caps/>
        <w:strike w:val="0"/>
        <w:dstrike w:val="0"/>
        <w:sz w:val="24"/>
        <w:szCs w:val="24"/>
      </w:rPr>
    </w:lvl>
    <w:lvl w:ilvl="1">
      <w:start w:val="1"/>
      <w:numFmt w:val="decimalZero"/>
      <w:pStyle w:val="Level2Underscore"/>
      <w:isLgl/>
      <w:lvlText w:val="%1.%2"/>
      <w:lvlJc w:val="left"/>
      <w:pPr>
        <w:tabs>
          <w:tab w:val="left" w:pos="720"/>
        </w:tabs>
        <w:ind w:left="720" w:hanging="720"/>
      </w:pPr>
      <w:rPr>
        <w:rFonts w:ascii="Times New Roman" w:hAnsi="Times New Roman" w:cs="Times New Roman"/>
        <w:b w:val="0"/>
        <w:bCs w:val="0"/>
        <w:i w:val="0"/>
        <w:iCs w:val="0"/>
        <w:caps w:val="0"/>
        <w:strike w:val="0"/>
        <w:dstrike w:val="0"/>
        <w:color w:val="000000"/>
        <w:sz w:val="24"/>
        <w:szCs w:val="24"/>
        <w:u w:val="none"/>
      </w:rPr>
    </w:lvl>
    <w:lvl w:ilvl="2">
      <w:start w:val="1"/>
      <w:numFmt w:val="lowerLetter"/>
      <w:lvlText w:val="(%3)"/>
      <w:lvlJc w:val="left"/>
      <w:pPr>
        <w:tabs>
          <w:tab w:val="left" w:pos="1440"/>
        </w:tabs>
        <w:ind w:left="1440" w:hanging="720"/>
      </w:pPr>
      <w:rPr>
        <w:rFonts w:cs="Times New Roman"/>
        <w:b w:val="0"/>
        <w:bCs w:val="0"/>
        <w:i w:val="0"/>
        <w:iCs w:val="0"/>
        <w:strike w:val="0"/>
        <w:dstrike w:val="0"/>
        <w:color w:val="auto"/>
        <w:u w:val="none"/>
      </w:rPr>
    </w:lvl>
    <w:lvl w:ilvl="3">
      <w:start w:val="1"/>
      <w:numFmt w:val="lowerRoman"/>
      <w:lvlText w:val="(%4)"/>
      <w:lvlJc w:val="left"/>
      <w:pPr>
        <w:tabs>
          <w:tab w:val="left" w:pos="2160"/>
        </w:tabs>
        <w:ind w:left="2160" w:hanging="720"/>
      </w:pPr>
      <w:rPr>
        <w:rFonts w:cs="Times New Roman"/>
        <w:i w:val="0"/>
        <w:iCs w:val="0"/>
        <w:strike w:val="0"/>
        <w:dstrike w:val="0"/>
        <w:color w:val="auto"/>
      </w:rPr>
    </w:lvl>
    <w:lvl w:ilvl="4">
      <w:start w:val="1"/>
      <w:numFmt w:val="decimal"/>
      <w:lvlText w:val="(%5)"/>
      <w:lvlJc w:val="left"/>
      <w:pPr>
        <w:tabs>
          <w:tab w:val="left" w:pos="2880"/>
        </w:tabs>
        <w:ind w:left="2880" w:hanging="720"/>
      </w:pPr>
      <w:rPr>
        <w:rFonts w:ascii="Times New Roman" w:eastAsia="Times New Roman" w:hAnsi="Times New Roman" w:cs="Times New Roman"/>
        <w:strike w:val="0"/>
        <w:dstrike w:val="0"/>
      </w:rPr>
    </w:lvl>
    <w:lvl w:ilvl="5">
      <w:start w:val="1"/>
      <w:numFmt w:val="lowerLetter"/>
      <w:lvlText w:val="%6)"/>
      <w:lvlJc w:val="left"/>
      <w:pPr>
        <w:tabs>
          <w:tab w:val="left" w:pos="3600"/>
        </w:tabs>
        <w:ind w:left="3600" w:hanging="720"/>
      </w:pPr>
      <w:rPr>
        <w:rFonts w:cs="Times New Roman"/>
        <w:strike w:val="0"/>
        <w:dstrike w:val="0"/>
      </w:rPr>
    </w:lvl>
    <w:lvl w:ilvl="6">
      <w:start w:val="1"/>
      <w:numFmt w:val="lowerRoman"/>
      <w:lvlText w:val="%7)"/>
      <w:lvlJc w:val="left"/>
      <w:pPr>
        <w:tabs>
          <w:tab w:val="left" w:pos="4320"/>
        </w:tabs>
        <w:ind w:left="4320" w:hanging="720"/>
      </w:pPr>
      <w:rPr>
        <w:rFonts w:cs="Times New Roman"/>
        <w:strike w:val="0"/>
        <w:dstrike w:val="0"/>
      </w:rPr>
    </w:lvl>
    <w:lvl w:ilvl="7">
      <w:start w:val="1"/>
      <w:numFmt w:val="lowerLetter"/>
      <w:lvlText w:val="%8."/>
      <w:lvlJc w:val="left"/>
      <w:pPr>
        <w:tabs>
          <w:tab w:val="left" w:pos="1440"/>
        </w:tabs>
        <w:ind w:left="1440" w:hanging="432"/>
      </w:pPr>
      <w:rPr>
        <w:rFonts w:cs="Times New Roman"/>
        <w:strike w:val="0"/>
        <w:dstrike w:val="0"/>
      </w:rPr>
    </w:lvl>
    <w:lvl w:ilvl="8">
      <w:start w:val="1"/>
      <w:numFmt w:val="lowerRoman"/>
      <w:lvlText w:val="%9."/>
      <w:lvlJc w:val="right"/>
      <w:pPr>
        <w:tabs>
          <w:tab w:val="left" w:pos="1584"/>
        </w:tabs>
        <w:ind w:left="1584" w:hanging="144"/>
      </w:pPr>
      <w:rPr>
        <w:rFonts w:cs="Times New Roman"/>
        <w:strike w:val="0"/>
        <w:dstrike w:val="0"/>
      </w:rPr>
    </w:lvl>
  </w:abstractNum>
  <w:abstractNum w:abstractNumId="18" w15:restartNumberingAfterBreak="0">
    <w:nsid w:val="684E57A0"/>
    <w:multiLevelType w:val="hybridMultilevel"/>
    <w:tmpl w:val="1DEE7542"/>
    <w:lvl w:ilvl="0" w:tplc="6FB27DA0">
      <w:start w:val="1"/>
      <w:numFmt w:val="bullet"/>
      <w:pStyle w:val="JeffsPreferredBullets"/>
      <w:lvlText w:val="o"/>
      <w:lvlJc w:val="left"/>
      <w:pPr>
        <w:tabs>
          <w:tab w:val="num" w:pos="648"/>
        </w:tabs>
        <w:ind w:left="720" w:hanging="360"/>
      </w:pPr>
      <w:rPr>
        <w:rFonts w:ascii="Courier New" w:hAnsi="Courier New" w:hint="default"/>
        <w:color w:val="222222"/>
        <w:sz w:val="22"/>
        <w:szCs w:val="22"/>
        <w:u w:val="none"/>
      </w:rPr>
    </w:lvl>
    <w:lvl w:ilvl="1" w:tplc="08EA6A36">
      <w:start w:val="1"/>
      <w:numFmt w:val="bullet"/>
      <w:lvlText w:val=""/>
      <w:lvlJc w:val="left"/>
      <w:pPr>
        <w:tabs>
          <w:tab w:val="num" w:pos="1152"/>
        </w:tabs>
        <w:ind w:left="1224" w:hanging="360"/>
      </w:pPr>
      <w:rPr>
        <w:rFonts w:ascii="Symbol" w:hAnsi="Symbol" w:hint="default"/>
        <w:color w:val="auto"/>
        <w:sz w:val="22"/>
        <w:szCs w:val="22"/>
        <w:u w:val="none"/>
      </w:rPr>
    </w:lvl>
    <w:lvl w:ilvl="2" w:tplc="18EC93AE">
      <w:start w:val="1"/>
      <w:numFmt w:val="bullet"/>
      <w:lvlText w:val="■"/>
      <w:lvlJc w:val="left"/>
      <w:pPr>
        <w:tabs>
          <w:tab w:val="num" w:pos="1656"/>
        </w:tabs>
        <w:ind w:left="1728" w:hanging="360"/>
      </w:pPr>
      <w:rPr>
        <w:rFonts w:hint="default"/>
        <w:u w:val="none"/>
      </w:rPr>
    </w:lvl>
    <w:lvl w:ilvl="3" w:tplc="E3C0C588">
      <w:start w:val="1"/>
      <w:numFmt w:val="bullet"/>
      <w:lvlText w:val="○"/>
      <w:lvlJc w:val="left"/>
      <w:pPr>
        <w:tabs>
          <w:tab w:val="num" w:pos="2160"/>
        </w:tabs>
        <w:ind w:left="2232" w:hanging="360"/>
      </w:pPr>
      <w:rPr>
        <w:rFonts w:ascii="Arial" w:hAnsi="Arial" w:hint="default"/>
        <w:color w:val="222222"/>
        <w:u w:val="none"/>
      </w:rPr>
    </w:lvl>
    <w:lvl w:ilvl="4" w:tplc="65DC10E0">
      <w:start w:val="1"/>
      <w:numFmt w:val="bullet"/>
      <w:lvlText w:val="o"/>
      <w:lvlJc w:val="left"/>
      <w:pPr>
        <w:tabs>
          <w:tab w:val="num" w:pos="2664"/>
        </w:tabs>
        <w:ind w:left="2736" w:hanging="360"/>
      </w:pPr>
      <w:rPr>
        <w:rFonts w:ascii="Courier New" w:hAnsi="Courier New" w:hint="default"/>
        <w:color w:val="222222"/>
        <w:u w:val="none"/>
      </w:rPr>
    </w:lvl>
    <w:lvl w:ilvl="5" w:tplc="D1064BCE">
      <w:start w:val="1"/>
      <w:numFmt w:val="bullet"/>
      <w:lvlText w:val=""/>
      <w:lvlJc w:val="left"/>
      <w:pPr>
        <w:tabs>
          <w:tab w:val="num" w:pos="3168"/>
        </w:tabs>
        <w:ind w:left="3240" w:hanging="360"/>
      </w:pPr>
      <w:rPr>
        <w:rFonts w:ascii="Symbol" w:hAnsi="Symbol" w:hint="default"/>
        <w:color w:val="auto"/>
        <w:u w:val="none"/>
      </w:rPr>
    </w:lvl>
    <w:lvl w:ilvl="6" w:tplc="88780964">
      <w:start w:val="1"/>
      <w:numFmt w:val="bullet"/>
      <w:lvlText w:val="■"/>
      <w:lvlJc w:val="left"/>
      <w:pPr>
        <w:tabs>
          <w:tab w:val="num" w:pos="3672"/>
        </w:tabs>
        <w:ind w:left="3744" w:hanging="360"/>
      </w:pPr>
      <w:rPr>
        <w:rFonts w:hint="default"/>
        <w:u w:val="none"/>
      </w:rPr>
    </w:lvl>
    <w:lvl w:ilvl="7" w:tplc="9E603CDC">
      <w:start w:val="1"/>
      <w:numFmt w:val="bullet"/>
      <w:lvlText w:val="○"/>
      <w:lvlJc w:val="left"/>
      <w:pPr>
        <w:tabs>
          <w:tab w:val="num" w:pos="4176"/>
        </w:tabs>
        <w:ind w:left="4248" w:hanging="360"/>
      </w:pPr>
      <w:rPr>
        <w:rFonts w:hint="default"/>
        <w:u w:val="none"/>
      </w:rPr>
    </w:lvl>
    <w:lvl w:ilvl="8" w:tplc="3DD8FF06">
      <w:start w:val="1"/>
      <w:numFmt w:val="bullet"/>
      <w:lvlText w:val="■"/>
      <w:lvlJc w:val="left"/>
      <w:pPr>
        <w:tabs>
          <w:tab w:val="num" w:pos="4680"/>
        </w:tabs>
        <w:ind w:left="4752" w:hanging="360"/>
      </w:pPr>
      <w:rPr>
        <w:rFonts w:hint="default"/>
        <w:u w:val="none"/>
      </w:rPr>
    </w:lvl>
  </w:abstractNum>
  <w:abstractNum w:abstractNumId="19" w15:restartNumberingAfterBreak="0">
    <w:nsid w:val="6E3128F7"/>
    <w:multiLevelType w:val="multilevel"/>
    <w:tmpl w:val="1DBE799A"/>
    <w:lvl w:ilvl="0">
      <w:start w:val="1"/>
      <w:numFmt w:val="decimal"/>
      <w:pStyle w:val="Level1"/>
      <w:suff w:val="nothing"/>
      <w:lvlText w:val="ARTICLE %1"/>
      <w:lvlJc w:val="left"/>
      <w:pPr>
        <w:ind w:left="0" w:firstLine="0"/>
      </w:pPr>
      <w:rPr>
        <w:rFonts w:hint="default"/>
        <w:b/>
        <w:i w:val="0"/>
        <w:u w:val="none"/>
      </w:rPr>
    </w:lvl>
    <w:lvl w:ilvl="1">
      <w:start w:val="1"/>
      <w:numFmt w:val="decimal"/>
      <w:pStyle w:val="Level2"/>
      <w:isLgl/>
      <w:lvlText w:val="%1.%2"/>
      <w:lvlJc w:val="left"/>
      <w:pPr>
        <w:tabs>
          <w:tab w:val="num" w:pos="1800"/>
        </w:tabs>
        <w:ind w:left="360" w:firstLine="720"/>
      </w:pPr>
      <w:rPr>
        <w:rFonts w:hint="default"/>
        <w:b w:val="0"/>
        <w:i w:val="0"/>
        <w:color w:val="auto"/>
        <w:u w:val="none"/>
      </w:rPr>
    </w:lvl>
    <w:lvl w:ilvl="2">
      <w:start w:val="1"/>
      <w:numFmt w:val="lowerLetter"/>
      <w:pStyle w:val="Level3"/>
      <w:lvlText w:val="(%3)"/>
      <w:lvlJc w:val="left"/>
      <w:pPr>
        <w:ind w:left="0" w:firstLine="1440"/>
      </w:pPr>
      <w:rPr>
        <w:rFonts w:hint="default"/>
        <w:b w:val="0"/>
        <w:i w:val="0"/>
        <w:caps w:val="0"/>
        <w:u w:val="none"/>
      </w:rPr>
    </w:lvl>
    <w:lvl w:ilvl="3">
      <w:start w:val="1"/>
      <w:numFmt w:val="lowerRoman"/>
      <w:pStyle w:val="Level4"/>
      <w:lvlText w:val="(%4)"/>
      <w:lvlJc w:val="left"/>
      <w:pPr>
        <w:tabs>
          <w:tab w:val="num" w:pos="2880"/>
        </w:tabs>
        <w:ind w:left="0" w:firstLine="2160"/>
      </w:pPr>
      <w:rPr>
        <w:rFonts w:hint="default"/>
        <w:b w:val="0"/>
        <w:i w:val="0"/>
        <w:caps w:val="0"/>
        <w:u w:val="none"/>
      </w:rPr>
    </w:lvl>
    <w:lvl w:ilvl="4">
      <w:start w:val="1"/>
      <w:numFmt w:val="upperLetter"/>
      <w:pStyle w:val="Level5"/>
      <w:lvlText w:val="(%5)"/>
      <w:lvlJc w:val="left"/>
      <w:pPr>
        <w:tabs>
          <w:tab w:val="num" w:pos="3600"/>
        </w:tabs>
        <w:ind w:left="720" w:firstLine="2160"/>
      </w:pPr>
      <w:rPr>
        <w:rFonts w:hint="default"/>
        <w:b w:val="0"/>
        <w:i w:val="0"/>
        <w:caps/>
        <w:smallCaps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20" w15:restartNumberingAfterBreak="0">
    <w:nsid w:val="71161C5D"/>
    <w:multiLevelType w:val="multilevel"/>
    <w:tmpl w:val="93A2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6A6143"/>
    <w:multiLevelType w:val="hybridMultilevel"/>
    <w:tmpl w:val="A57AA12E"/>
    <w:lvl w:ilvl="0" w:tplc="CDF83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04AB5"/>
    <w:multiLevelType w:val="hybridMultilevel"/>
    <w:tmpl w:val="CC485D44"/>
    <w:lvl w:ilvl="0" w:tplc="8EDC0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453DB1"/>
    <w:multiLevelType w:val="hybridMultilevel"/>
    <w:tmpl w:val="0420B484"/>
    <w:name w:val="Heading22"/>
    <w:lvl w:ilvl="0" w:tplc="BBA06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382433">
    <w:abstractNumId w:val="22"/>
  </w:num>
  <w:num w:numId="2" w16cid:durableId="390428961">
    <w:abstractNumId w:val="18"/>
  </w:num>
  <w:num w:numId="3" w16cid:durableId="1154301385">
    <w:abstractNumId w:val="15"/>
  </w:num>
  <w:num w:numId="4" w16cid:durableId="556091965">
    <w:abstractNumId w:val="13"/>
  </w:num>
  <w:num w:numId="5" w16cid:durableId="636015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1701634">
    <w:abstractNumId w:val="21"/>
  </w:num>
  <w:num w:numId="7" w16cid:durableId="360976380">
    <w:abstractNumId w:val="8"/>
  </w:num>
  <w:num w:numId="8" w16cid:durableId="2026008604">
    <w:abstractNumId w:val="3"/>
  </w:num>
  <w:num w:numId="9" w16cid:durableId="362873125">
    <w:abstractNumId w:val="0"/>
  </w:num>
  <w:num w:numId="10" w16cid:durableId="1280642267">
    <w:abstractNumId w:val="2"/>
  </w:num>
  <w:num w:numId="11" w16cid:durableId="2090539803">
    <w:abstractNumId w:val="5"/>
  </w:num>
  <w:num w:numId="12" w16cid:durableId="63332849">
    <w:abstractNumId w:val="9"/>
  </w:num>
  <w:num w:numId="13" w16cid:durableId="882639069">
    <w:abstractNumId w:val="4"/>
  </w:num>
  <w:num w:numId="14" w16cid:durableId="494762990">
    <w:abstractNumId w:val="1"/>
  </w:num>
  <w:num w:numId="15" w16cid:durableId="548303361">
    <w:abstractNumId w:val="19"/>
  </w:num>
  <w:num w:numId="16" w16cid:durableId="835191096">
    <w:abstractNumId w:val="12"/>
  </w:num>
  <w:num w:numId="17" w16cid:durableId="121657884">
    <w:abstractNumId w:val="23"/>
  </w:num>
  <w:num w:numId="18" w16cid:durableId="1814717955">
    <w:abstractNumId w:val="10"/>
  </w:num>
  <w:num w:numId="19" w16cid:durableId="1479611047">
    <w:abstractNumId w:val="20"/>
  </w:num>
  <w:num w:numId="20" w16cid:durableId="1719822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1526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664535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7030589">
    <w:abstractNumId w:val="7"/>
  </w:num>
  <w:num w:numId="24" w16cid:durableId="1569724882">
    <w:abstractNumId w:val="17"/>
  </w:num>
  <w:num w:numId="25" w16cid:durableId="910427473">
    <w:abstractNumId w:val="12"/>
    <w:lvlOverride w:ilvl="0">
      <w:startOverride w:val="1"/>
    </w:lvlOverride>
    <w:lvlOverride w:ilvl="1">
      <w:startOverride w:val="1"/>
    </w:lvlOverride>
    <w:lvlOverride w:ilvl="2">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F5"/>
    <w:rsid w:val="00000350"/>
    <w:rsid w:val="00001360"/>
    <w:rsid w:val="00001736"/>
    <w:rsid w:val="00001AEB"/>
    <w:rsid w:val="00002127"/>
    <w:rsid w:val="00003022"/>
    <w:rsid w:val="00004435"/>
    <w:rsid w:val="00005184"/>
    <w:rsid w:val="0000555C"/>
    <w:rsid w:val="00005C91"/>
    <w:rsid w:val="00005DD2"/>
    <w:rsid w:val="00006139"/>
    <w:rsid w:val="00006E8B"/>
    <w:rsid w:val="00007E94"/>
    <w:rsid w:val="000112E8"/>
    <w:rsid w:val="00011611"/>
    <w:rsid w:val="00011768"/>
    <w:rsid w:val="00011A97"/>
    <w:rsid w:val="000133EE"/>
    <w:rsid w:val="00013AD4"/>
    <w:rsid w:val="00014C9C"/>
    <w:rsid w:val="000152E1"/>
    <w:rsid w:val="000155AA"/>
    <w:rsid w:val="00015682"/>
    <w:rsid w:val="000165EA"/>
    <w:rsid w:val="000167EB"/>
    <w:rsid w:val="00017AB9"/>
    <w:rsid w:val="00017BE6"/>
    <w:rsid w:val="00020B79"/>
    <w:rsid w:val="00022510"/>
    <w:rsid w:val="00022A46"/>
    <w:rsid w:val="0002307E"/>
    <w:rsid w:val="0002376E"/>
    <w:rsid w:val="0002393D"/>
    <w:rsid w:val="00023BBD"/>
    <w:rsid w:val="00023CBC"/>
    <w:rsid w:val="0002408B"/>
    <w:rsid w:val="00024269"/>
    <w:rsid w:val="00024953"/>
    <w:rsid w:val="000249B9"/>
    <w:rsid w:val="00024FAB"/>
    <w:rsid w:val="0002555E"/>
    <w:rsid w:val="00025831"/>
    <w:rsid w:val="00025834"/>
    <w:rsid w:val="000260A0"/>
    <w:rsid w:val="000267CB"/>
    <w:rsid w:val="000268EC"/>
    <w:rsid w:val="000268F0"/>
    <w:rsid w:val="00026D8A"/>
    <w:rsid w:val="000271F6"/>
    <w:rsid w:val="00027AE0"/>
    <w:rsid w:val="00030349"/>
    <w:rsid w:val="00030607"/>
    <w:rsid w:val="00031AFE"/>
    <w:rsid w:val="00032178"/>
    <w:rsid w:val="00033B90"/>
    <w:rsid w:val="000345BF"/>
    <w:rsid w:val="000347E0"/>
    <w:rsid w:val="00034EFC"/>
    <w:rsid w:val="00036807"/>
    <w:rsid w:val="00036BDE"/>
    <w:rsid w:val="00036CE7"/>
    <w:rsid w:val="00036CF8"/>
    <w:rsid w:val="0003721A"/>
    <w:rsid w:val="00037439"/>
    <w:rsid w:val="00037470"/>
    <w:rsid w:val="00037481"/>
    <w:rsid w:val="00040FEB"/>
    <w:rsid w:val="0004186E"/>
    <w:rsid w:val="00041A6E"/>
    <w:rsid w:val="000444D9"/>
    <w:rsid w:val="00044D6B"/>
    <w:rsid w:val="00045F2E"/>
    <w:rsid w:val="00047ADF"/>
    <w:rsid w:val="0005090A"/>
    <w:rsid w:val="00050AAB"/>
    <w:rsid w:val="000527FA"/>
    <w:rsid w:val="00052E0E"/>
    <w:rsid w:val="000535E5"/>
    <w:rsid w:val="000536FC"/>
    <w:rsid w:val="00053BDB"/>
    <w:rsid w:val="00054860"/>
    <w:rsid w:val="00055D1B"/>
    <w:rsid w:val="0005615B"/>
    <w:rsid w:val="00057A7C"/>
    <w:rsid w:val="00057F44"/>
    <w:rsid w:val="000600EF"/>
    <w:rsid w:val="00060758"/>
    <w:rsid w:val="00060DF9"/>
    <w:rsid w:val="000611AF"/>
    <w:rsid w:val="00064247"/>
    <w:rsid w:val="00064C62"/>
    <w:rsid w:val="00064D9B"/>
    <w:rsid w:val="00064DB5"/>
    <w:rsid w:val="0006626D"/>
    <w:rsid w:val="0006686C"/>
    <w:rsid w:val="0006782D"/>
    <w:rsid w:val="0007011C"/>
    <w:rsid w:val="0007046C"/>
    <w:rsid w:val="00070F7B"/>
    <w:rsid w:val="0007109E"/>
    <w:rsid w:val="0007182E"/>
    <w:rsid w:val="00071A84"/>
    <w:rsid w:val="00072810"/>
    <w:rsid w:val="0007284D"/>
    <w:rsid w:val="00073535"/>
    <w:rsid w:val="0007369C"/>
    <w:rsid w:val="00073B07"/>
    <w:rsid w:val="00073D5C"/>
    <w:rsid w:val="00074BE5"/>
    <w:rsid w:val="0007559C"/>
    <w:rsid w:val="00075E8B"/>
    <w:rsid w:val="000762BB"/>
    <w:rsid w:val="00077770"/>
    <w:rsid w:val="00080E31"/>
    <w:rsid w:val="00081503"/>
    <w:rsid w:val="00081845"/>
    <w:rsid w:val="00081B65"/>
    <w:rsid w:val="00081DFF"/>
    <w:rsid w:val="0008288E"/>
    <w:rsid w:val="00083778"/>
    <w:rsid w:val="0008453F"/>
    <w:rsid w:val="00086EA1"/>
    <w:rsid w:val="0008768A"/>
    <w:rsid w:val="00092A34"/>
    <w:rsid w:val="000931ED"/>
    <w:rsid w:val="00093300"/>
    <w:rsid w:val="000938E3"/>
    <w:rsid w:val="00093DD8"/>
    <w:rsid w:val="0009415E"/>
    <w:rsid w:val="000953B9"/>
    <w:rsid w:val="000957CF"/>
    <w:rsid w:val="00096332"/>
    <w:rsid w:val="000979E5"/>
    <w:rsid w:val="00097B1F"/>
    <w:rsid w:val="000A01F2"/>
    <w:rsid w:val="000A2108"/>
    <w:rsid w:val="000A2A89"/>
    <w:rsid w:val="000A303B"/>
    <w:rsid w:val="000A3579"/>
    <w:rsid w:val="000A3BCB"/>
    <w:rsid w:val="000A5AFA"/>
    <w:rsid w:val="000A7F1C"/>
    <w:rsid w:val="000B0C7C"/>
    <w:rsid w:val="000B1320"/>
    <w:rsid w:val="000B2737"/>
    <w:rsid w:val="000B2CB0"/>
    <w:rsid w:val="000B3E25"/>
    <w:rsid w:val="000B4CAE"/>
    <w:rsid w:val="000B4E0D"/>
    <w:rsid w:val="000B579B"/>
    <w:rsid w:val="000B5845"/>
    <w:rsid w:val="000B6414"/>
    <w:rsid w:val="000C1736"/>
    <w:rsid w:val="000C1ECA"/>
    <w:rsid w:val="000C254C"/>
    <w:rsid w:val="000C4CCD"/>
    <w:rsid w:val="000C51A1"/>
    <w:rsid w:val="000C5722"/>
    <w:rsid w:val="000C620C"/>
    <w:rsid w:val="000C67A3"/>
    <w:rsid w:val="000D1454"/>
    <w:rsid w:val="000D150F"/>
    <w:rsid w:val="000D294F"/>
    <w:rsid w:val="000D3D19"/>
    <w:rsid w:val="000D3F9A"/>
    <w:rsid w:val="000D50B7"/>
    <w:rsid w:val="000D5402"/>
    <w:rsid w:val="000D5F88"/>
    <w:rsid w:val="000D61CD"/>
    <w:rsid w:val="000D6EC6"/>
    <w:rsid w:val="000D7813"/>
    <w:rsid w:val="000D7FD6"/>
    <w:rsid w:val="000E0524"/>
    <w:rsid w:val="000E0719"/>
    <w:rsid w:val="000E0B27"/>
    <w:rsid w:val="000E0B2D"/>
    <w:rsid w:val="000E0FA5"/>
    <w:rsid w:val="000E103E"/>
    <w:rsid w:val="000E372A"/>
    <w:rsid w:val="000E456D"/>
    <w:rsid w:val="000E4B67"/>
    <w:rsid w:val="000E5623"/>
    <w:rsid w:val="000E63D3"/>
    <w:rsid w:val="000E64C5"/>
    <w:rsid w:val="000E69AB"/>
    <w:rsid w:val="000E71CB"/>
    <w:rsid w:val="000E7362"/>
    <w:rsid w:val="000F07C7"/>
    <w:rsid w:val="000F15E6"/>
    <w:rsid w:val="000F191C"/>
    <w:rsid w:val="000F197E"/>
    <w:rsid w:val="000F1D70"/>
    <w:rsid w:val="000F1FB4"/>
    <w:rsid w:val="000F3E88"/>
    <w:rsid w:val="000F476B"/>
    <w:rsid w:val="000F478F"/>
    <w:rsid w:val="000F4E5F"/>
    <w:rsid w:val="000F5126"/>
    <w:rsid w:val="000F5E05"/>
    <w:rsid w:val="000F670E"/>
    <w:rsid w:val="000F6907"/>
    <w:rsid w:val="001005B4"/>
    <w:rsid w:val="0010063F"/>
    <w:rsid w:val="00100BD0"/>
    <w:rsid w:val="00100DF8"/>
    <w:rsid w:val="00101413"/>
    <w:rsid w:val="0010180B"/>
    <w:rsid w:val="0010183B"/>
    <w:rsid w:val="00101D4A"/>
    <w:rsid w:val="0010290E"/>
    <w:rsid w:val="00103964"/>
    <w:rsid w:val="00103A10"/>
    <w:rsid w:val="00105108"/>
    <w:rsid w:val="001051CA"/>
    <w:rsid w:val="00105762"/>
    <w:rsid w:val="001059A6"/>
    <w:rsid w:val="00105D9A"/>
    <w:rsid w:val="00106132"/>
    <w:rsid w:val="001061D2"/>
    <w:rsid w:val="0010684C"/>
    <w:rsid w:val="00110F69"/>
    <w:rsid w:val="00111020"/>
    <w:rsid w:val="00111D81"/>
    <w:rsid w:val="00113F46"/>
    <w:rsid w:val="00114DA2"/>
    <w:rsid w:val="00115696"/>
    <w:rsid w:val="00115B3D"/>
    <w:rsid w:val="00115F92"/>
    <w:rsid w:val="00116955"/>
    <w:rsid w:val="00116D53"/>
    <w:rsid w:val="00116D5D"/>
    <w:rsid w:val="00117413"/>
    <w:rsid w:val="001179EB"/>
    <w:rsid w:val="001209B7"/>
    <w:rsid w:val="00121A80"/>
    <w:rsid w:val="00122DB9"/>
    <w:rsid w:val="00122EA8"/>
    <w:rsid w:val="00123A84"/>
    <w:rsid w:val="0012444A"/>
    <w:rsid w:val="00124866"/>
    <w:rsid w:val="0013032A"/>
    <w:rsid w:val="00130CB0"/>
    <w:rsid w:val="001314EC"/>
    <w:rsid w:val="00131EFB"/>
    <w:rsid w:val="001323C8"/>
    <w:rsid w:val="00132C44"/>
    <w:rsid w:val="00133807"/>
    <w:rsid w:val="0013398A"/>
    <w:rsid w:val="0013477A"/>
    <w:rsid w:val="00134B43"/>
    <w:rsid w:val="001359FD"/>
    <w:rsid w:val="00135AC4"/>
    <w:rsid w:val="00136B2C"/>
    <w:rsid w:val="00136BF0"/>
    <w:rsid w:val="00137149"/>
    <w:rsid w:val="001407F9"/>
    <w:rsid w:val="00140AAA"/>
    <w:rsid w:val="00140C7E"/>
    <w:rsid w:val="0014142E"/>
    <w:rsid w:val="00142125"/>
    <w:rsid w:val="00142AD1"/>
    <w:rsid w:val="00142E0B"/>
    <w:rsid w:val="00143371"/>
    <w:rsid w:val="00144DB1"/>
    <w:rsid w:val="001453C6"/>
    <w:rsid w:val="0014727A"/>
    <w:rsid w:val="00147F0C"/>
    <w:rsid w:val="00150519"/>
    <w:rsid w:val="0015099F"/>
    <w:rsid w:val="00150B20"/>
    <w:rsid w:val="00151AE1"/>
    <w:rsid w:val="00152126"/>
    <w:rsid w:val="0015293B"/>
    <w:rsid w:val="00153013"/>
    <w:rsid w:val="0015336A"/>
    <w:rsid w:val="001534EA"/>
    <w:rsid w:val="0015401B"/>
    <w:rsid w:val="00154B9C"/>
    <w:rsid w:val="001567F4"/>
    <w:rsid w:val="00161AC7"/>
    <w:rsid w:val="00161BF0"/>
    <w:rsid w:val="0016328C"/>
    <w:rsid w:val="001635FC"/>
    <w:rsid w:val="00163B29"/>
    <w:rsid w:val="00163FB2"/>
    <w:rsid w:val="00164363"/>
    <w:rsid w:val="00164499"/>
    <w:rsid w:val="00164567"/>
    <w:rsid w:val="00164B57"/>
    <w:rsid w:val="00165A80"/>
    <w:rsid w:val="0016787F"/>
    <w:rsid w:val="00171C08"/>
    <w:rsid w:val="00172027"/>
    <w:rsid w:val="00172DCF"/>
    <w:rsid w:val="00173BCD"/>
    <w:rsid w:val="0017436A"/>
    <w:rsid w:val="00174416"/>
    <w:rsid w:val="0017532E"/>
    <w:rsid w:val="00175A07"/>
    <w:rsid w:val="00175E4F"/>
    <w:rsid w:val="00177AF9"/>
    <w:rsid w:val="001805A1"/>
    <w:rsid w:val="00180C3E"/>
    <w:rsid w:val="00181090"/>
    <w:rsid w:val="00183232"/>
    <w:rsid w:val="00183DA9"/>
    <w:rsid w:val="001841B7"/>
    <w:rsid w:val="00184215"/>
    <w:rsid w:val="0018687F"/>
    <w:rsid w:val="00186964"/>
    <w:rsid w:val="00190AC1"/>
    <w:rsid w:val="001944C2"/>
    <w:rsid w:val="001946CB"/>
    <w:rsid w:val="00194D0D"/>
    <w:rsid w:val="00194D43"/>
    <w:rsid w:val="001957E4"/>
    <w:rsid w:val="00196633"/>
    <w:rsid w:val="00196928"/>
    <w:rsid w:val="001978A3"/>
    <w:rsid w:val="00197C27"/>
    <w:rsid w:val="00197FAC"/>
    <w:rsid w:val="001A1550"/>
    <w:rsid w:val="001A1866"/>
    <w:rsid w:val="001A1E2E"/>
    <w:rsid w:val="001A1E4C"/>
    <w:rsid w:val="001A1E88"/>
    <w:rsid w:val="001A2138"/>
    <w:rsid w:val="001A21C2"/>
    <w:rsid w:val="001A2A53"/>
    <w:rsid w:val="001A2EA6"/>
    <w:rsid w:val="001A42EF"/>
    <w:rsid w:val="001A60E9"/>
    <w:rsid w:val="001A68FC"/>
    <w:rsid w:val="001A7756"/>
    <w:rsid w:val="001A7BFC"/>
    <w:rsid w:val="001B0077"/>
    <w:rsid w:val="001B0368"/>
    <w:rsid w:val="001B1143"/>
    <w:rsid w:val="001B39BF"/>
    <w:rsid w:val="001B3C8C"/>
    <w:rsid w:val="001B3D63"/>
    <w:rsid w:val="001B4160"/>
    <w:rsid w:val="001B434C"/>
    <w:rsid w:val="001B54EF"/>
    <w:rsid w:val="001B5B25"/>
    <w:rsid w:val="001B606E"/>
    <w:rsid w:val="001B6AB0"/>
    <w:rsid w:val="001B7554"/>
    <w:rsid w:val="001B766D"/>
    <w:rsid w:val="001C0245"/>
    <w:rsid w:val="001C04E2"/>
    <w:rsid w:val="001C0AD6"/>
    <w:rsid w:val="001C136C"/>
    <w:rsid w:val="001C25C6"/>
    <w:rsid w:val="001C26A0"/>
    <w:rsid w:val="001C2924"/>
    <w:rsid w:val="001C2E21"/>
    <w:rsid w:val="001C3629"/>
    <w:rsid w:val="001C5213"/>
    <w:rsid w:val="001C52E1"/>
    <w:rsid w:val="001C5B93"/>
    <w:rsid w:val="001C6FC4"/>
    <w:rsid w:val="001C7A70"/>
    <w:rsid w:val="001D0B88"/>
    <w:rsid w:val="001D0CB6"/>
    <w:rsid w:val="001D0D69"/>
    <w:rsid w:val="001D1842"/>
    <w:rsid w:val="001D18A7"/>
    <w:rsid w:val="001D2637"/>
    <w:rsid w:val="001D2BCB"/>
    <w:rsid w:val="001D3853"/>
    <w:rsid w:val="001D48BC"/>
    <w:rsid w:val="001D5844"/>
    <w:rsid w:val="001D6363"/>
    <w:rsid w:val="001D6B34"/>
    <w:rsid w:val="001D6B7D"/>
    <w:rsid w:val="001D79F5"/>
    <w:rsid w:val="001E0946"/>
    <w:rsid w:val="001E11EB"/>
    <w:rsid w:val="001E2BFD"/>
    <w:rsid w:val="001E2D3C"/>
    <w:rsid w:val="001E3913"/>
    <w:rsid w:val="001E5FB5"/>
    <w:rsid w:val="001E74CE"/>
    <w:rsid w:val="001F0AD2"/>
    <w:rsid w:val="001F0DF0"/>
    <w:rsid w:val="001F3C56"/>
    <w:rsid w:val="001F5202"/>
    <w:rsid w:val="001F71A9"/>
    <w:rsid w:val="00200C45"/>
    <w:rsid w:val="00200C64"/>
    <w:rsid w:val="0020109D"/>
    <w:rsid w:val="00201EC8"/>
    <w:rsid w:val="0020332D"/>
    <w:rsid w:val="002040D7"/>
    <w:rsid w:val="00204315"/>
    <w:rsid w:val="002046D6"/>
    <w:rsid w:val="00205243"/>
    <w:rsid w:val="0020558C"/>
    <w:rsid w:val="002067F6"/>
    <w:rsid w:val="002078F3"/>
    <w:rsid w:val="002100B0"/>
    <w:rsid w:val="0021177F"/>
    <w:rsid w:val="00212BAF"/>
    <w:rsid w:val="00213604"/>
    <w:rsid w:val="002147F4"/>
    <w:rsid w:val="0021507F"/>
    <w:rsid w:val="002156B6"/>
    <w:rsid w:val="00216B75"/>
    <w:rsid w:val="00220264"/>
    <w:rsid w:val="002213F3"/>
    <w:rsid w:val="00221701"/>
    <w:rsid w:val="0022210C"/>
    <w:rsid w:val="00222B33"/>
    <w:rsid w:val="002230AB"/>
    <w:rsid w:val="00225EA8"/>
    <w:rsid w:val="00226318"/>
    <w:rsid w:val="00226B5A"/>
    <w:rsid w:val="00227065"/>
    <w:rsid w:val="00227298"/>
    <w:rsid w:val="00230CC3"/>
    <w:rsid w:val="00232F02"/>
    <w:rsid w:val="00233611"/>
    <w:rsid w:val="0023544A"/>
    <w:rsid w:val="00235869"/>
    <w:rsid w:val="00235C92"/>
    <w:rsid w:val="002360EF"/>
    <w:rsid w:val="00237B92"/>
    <w:rsid w:val="00241A7E"/>
    <w:rsid w:val="002443B2"/>
    <w:rsid w:val="0024456B"/>
    <w:rsid w:val="00246F95"/>
    <w:rsid w:val="00247476"/>
    <w:rsid w:val="00247DC9"/>
    <w:rsid w:val="00251877"/>
    <w:rsid w:val="00251E76"/>
    <w:rsid w:val="00253780"/>
    <w:rsid w:val="0025454D"/>
    <w:rsid w:val="00254A5D"/>
    <w:rsid w:val="00255F3D"/>
    <w:rsid w:val="0025626A"/>
    <w:rsid w:val="00256A8C"/>
    <w:rsid w:val="002572A0"/>
    <w:rsid w:val="00257A29"/>
    <w:rsid w:val="00257FD4"/>
    <w:rsid w:val="00260B71"/>
    <w:rsid w:val="002623FC"/>
    <w:rsid w:val="002626BF"/>
    <w:rsid w:val="00262AF2"/>
    <w:rsid w:val="002643DC"/>
    <w:rsid w:val="0026650D"/>
    <w:rsid w:val="00267A32"/>
    <w:rsid w:val="00267CE6"/>
    <w:rsid w:val="00270E4A"/>
    <w:rsid w:val="00272007"/>
    <w:rsid w:val="00272680"/>
    <w:rsid w:val="00272E75"/>
    <w:rsid w:val="00273D66"/>
    <w:rsid w:val="00273FD2"/>
    <w:rsid w:val="002749DC"/>
    <w:rsid w:val="00275CA8"/>
    <w:rsid w:val="00276AF0"/>
    <w:rsid w:val="00280764"/>
    <w:rsid w:val="00282433"/>
    <w:rsid w:val="002834C2"/>
    <w:rsid w:val="00284548"/>
    <w:rsid w:val="00284868"/>
    <w:rsid w:val="00284BCC"/>
    <w:rsid w:val="00284C5F"/>
    <w:rsid w:val="002859E9"/>
    <w:rsid w:val="00285A5B"/>
    <w:rsid w:val="00286481"/>
    <w:rsid w:val="0028671F"/>
    <w:rsid w:val="00287092"/>
    <w:rsid w:val="00287B7C"/>
    <w:rsid w:val="002906F9"/>
    <w:rsid w:val="00290A4F"/>
    <w:rsid w:val="0029118B"/>
    <w:rsid w:val="002918F3"/>
    <w:rsid w:val="002921FA"/>
    <w:rsid w:val="002929C5"/>
    <w:rsid w:val="00293C06"/>
    <w:rsid w:val="00293D00"/>
    <w:rsid w:val="00293D84"/>
    <w:rsid w:val="00294372"/>
    <w:rsid w:val="002946E5"/>
    <w:rsid w:val="0029480C"/>
    <w:rsid w:val="00294F44"/>
    <w:rsid w:val="002954A8"/>
    <w:rsid w:val="0029618B"/>
    <w:rsid w:val="00296A76"/>
    <w:rsid w:val="002A1729"/>
    <w:rsid w:val="002A2F95"/>
    <w:rsid w:val="002A3073"/>
    <w:rsid w:val="002A35A9"/>
    <w:rsid w:val="002A38A4"/>
    <w:rsid w:val="002A3B33"/>
    <w:rsid w:val="002A4B7F"/>
    <w:rsid w:val="002A4E34"/>
    <w:rsid w:val="002A5F2C"/>
    <w:rsid w:val="002A6009"/>
    <w:rsid w:val="002A7E10"/>
    <w:rsid w:val="002B03D4"/>
    <w:rsid w:val="002B0806"/>
    <w:rsid w:val="002B09C9"/>
    <w:rsid w:val="002B0E06"/>
    <w:rsid w:val="002B20C0"/>
    <w:rsid w:val="002B299D"/>
    <w:rsid w:val="002B4571"/>
    <w:rsid w:val="002B4FD1"/>
    <w:rsid w:val="002B55DD"/>
    <w:rsid w:val="002B6EF7"/>
    <w:rsid w:val="002B7285"/>
    <w:rsid w:val="002B795C"/>
    <w:rsid w:val="002C089B"/>
    <w:rsid w:val="002C1395"/>
    <w:rsid w:val="002C1545"/>
    <w:rsid w:val="002C193B"/>
    <w:rsid w:val="002C2358"/>
    <w:rsid w:val="002C3008"/>
    <w:rsid w:val="002C322F"/>
    <w:rsid w:val="002C358D"/>
    <w:rsid w:val="002C5D90"/>
    <w:rsid w:val="002C7ACB"/>
    <w:rsid w:val="002D0971"/>
    <w:rsid w:val="002D1050"/>
    <w:rsid w:val="002D12C9"/>
    <w:rsid w:val="002D1471"/>
    <w:rsid w:val="002D166B"/>
    <w:rsid w:val="002D28DB"/>
    <w:rsid w:val="002D2EE2"/>
    <w:rsid w:val="002D3114"/>
    <w:rsid w:val="002D3146"/>
    <w:rsid w:val="002D3398"/>
    <w:rsid w:val="002D3D13"/>
    <w:rsid w:val="002D6EE0"/>
    <w:rsid w:val="002D6F84"/>
    <w:rsid w:val="002D6F94"/>
    <w:rsid w:val="002D7833"/>
    <w:rsid w:val="002E032D"/>
    <w:rsid w:val="002E2516"/>
    <w:rsid w:val="002E2757"/>
    <w:rsid w:val="002E297F"/>
    <w:rsid w:val="002E3B15"/>
    <w:rsid w:val="002E4900"/>
    <w:rsid w:val="002E4C63"/>
    <w:rsid w:val="002E5695"/>
    <w:rsid w:val="002E5A22"/>
    <w:rsid w:val="002E6CB6"/>
    <w:rsid w:val="002E6F69"/>
    <w:rsid w:val="002E7069"/>
    <w:rsid w:val="002F0BB6"/>
    <w:rsid w:val="002F0E60"/>
    <w:rsid w:val="002F0F6F"/>
    <w:rsid w:val="002F1F9E"/>
    <w:rsid w:val="002F20D9"/>
    <w:rsid w:val="002F7196"/>
    <w:rsid w:val="002F773E"/>
    <w:rsid w:val="003005A8"/>
    <w:rsid w:val="003007D9"/>
    <w:rsid w:val="00300A1C"/>
    <w:rsid w:val="0030177C"/>
    <w:rsid w:val="00301CC0"/>
    <w:rsid w:val="00302BAD"/>
    <w:rsid w:val="00303707"/>
    <w:rsid w:val="0030461A"/>
    <w:rsid w:val="003048C4"/>
    <w:rsid w:val="00305D1B"/>
    <w:rsid w:val="0030702B"/>
    <w:rsid w:val="00311910"/>
    <w:rsid w:val="00311A5F"/>
    <w:rsid w:val="003120B8"/>
    <w:rsid w:val="0031220B"/>
    <w:rsid w:val="00312EF9"/>
    <w:rsid w:val="0031376F"/>
    <w:rsid w:val="003151FF"/>
    <w:rsid w:val="0031523B"/>
    <w:rsid w:val="003153C4"/>
    <w:rsid w:val="00316052"/>
    <w:rsid w:val="0031690D"/>
    <w:rsid w:val="00317F79"/>
    <w:rsid w:val="00320C2B"/>
    <w:rsid w:val="00320CC0"/>
    <w:rsid w:val="00320CCA"/>
    <w:rsid w:val="0032246F"/>
    <w:rsid w:val="00322CCF"/>
    <w:rsid w:val="00322F5B"/>
    <w:rsid w:val="0032347D"/>
    <w:rsid w:val="0032389B"/>
    <w:rsid w:val="00323D65"/>
    <w:rsid w:val="00323F9D"/>
    <w:rsid w:val="00325227"/>
    <w:rsid w:val="0032539F"/>
    <w:rsid w:val="00325825"/>
    <w:rsid w:val="00326C84"/>
    <w:rsid w:val="00326D14"/>
    <w:rsid w:val="00327065"/>
    <w:rsid w:val="00327925"/>
    <w:rsid w:val="00327F82"/>
    <w:rsid w:val="00331144"/>
    <w:rsid w:val="003315D1"/>
    <w:rsid w:val="00331787"/>
    <w:rsid w:val="003319D4"/>
    <w:rsid w:val="00331B32"/>
    <w:rsid w:val="00332B3E"/>
    <w:rsid w:val="00332C62"/>
    <w:rsid w:val="00332EC9"/>
    <w:rsid w:val="003338A7"/>
    <w:rsid w:val="00334B11"/>
    <w:rsid w:val="003356E3"/>
    <w:rsid w:val="00336296"/>
    <w:rsid w:val="00336830"/>
    <w:rsid w:val="00341216"/>
    <w:rsid w:val="00341C50"/>
    <w:rsid w:val="00341F9E"/>
    <w:rsid w:val="0034209F"/>
    <w:rsid w:val="00343EB3"/>
    <w:rsid w:val="00344066"/>
    <w:rsid w:val="003443B7"/>
    <w:rsid w:val="00344C29"/>
    <w:rsid w:val="00345352"/>
    <w:rsid w:val="003458EB"/>
    <w:rsid w:val="00345EB5"/>
    <w:rsid w:val="00346B70"/>
    <w:rsid w:val="00347678"/>
    <w:rsid w:val="003501BB"/>
    <w:rsid w:val="00350969"/>
    <w:rsid w:val="00350E93"/>
    <w:rsid w:val="00350FAE"/>
    <w:rsid w:val="00351033"/>
    <w:rsid w:val="003512A9"/>
    <w:rsid w:val="00351FD1"/>
    <w:rsid w:val="0035281B"/>
    <w:rsid w:val="00352A1E"/>
    <w:rsid w:val="00352B86"/>
    <w:rsid w:val="00353D40"/>
    <w:rsid w:val="00354C45"/>
    <w:rsid w:val="00355198"/>
    <w:rsid w:val="003552C7"/>
    <w:rsid w:val="00356530"/>
    <w:rsid w:val="00357175"/>
    <w:rsid w:val="003623E6"/>
    <w:rsid w:val="0036240F"/>
    <w:rsid w:val="003637FE"/>
    <w:rsid w:val="00363878"/>
    <w:rsid w:val="003667E8"/>
    <w:rsid w:val="003676AE"/>
    <w:rsid w:val="00367A2D"/>
    <w:rsid w:val="00370AD3"/>
    <w:rsid w:val="003715F5"/>
    <w:rsid w:val="00371830"/>
    <w:rsid w:val="003723CB"/>
    <w:rsid w:val="00372597"/>
    <w:rsid w:val="00375127"/>
    <w:rsid w:val="00375AE1"/>
    <w:rsid w:val="00376519"/>
    <w:rsid w:val="00377331"/>
    <w:rsid w:val="003776E7"/>
    <w:rsid w:val="00380045"/>
    <w:rsid w:val="00380855"/>
    <w:rsid w:val="003809E4"/>
    <w:rsid w:val="00380EBE"/>
    <w:rsid w:val="003845DC"/>
    <w:rsid w:val="00384BAA"/>
    <w:rsid w:val="00386332"/>
    <w:rsid w:val="00386708"/>
    <w:rsid w:val="00387637"/>
    <w:rsid w:val="003876BC"/>
    <w:rsid w:val="00390D0A"/>
    <w:rsid w:val="00391324"/>
    <w:rsid w:val="0039164C"/>
    <w:rsid w:val="00391F81"/>
    <w:rsid w:val="0039343B"/>
    <w:rsid w:val="003934E9"/>
    <w:rsid w:val="003935A2"/>
    <w:rsid w:val="003941B3"/>
    <w:rsid w:val="00394C0C"/>
    <w:rsid w:val="00395C60"/>
    <w:rsid w:val="00396C43"/>
    <w:rsid w:val="0039702C"/>
    <w:rsid w:val="003A012E"/>
    <w:rsid w:val="003A0D62"/>
    <w:rsid w:val="003A200D"/>
    <w:rsid w:val="003A2B58"/>
    <w:rsid w:val="003A2C58"/>
    <w:rsid w:val="003A3518"/>
    <w:rsid w:val="003A36E2"/>
    <w:rsid w:val="003A468C"/>
    <w:rsid w:val="003A483A"/>
    <w:rsid w:val="003A4A99"/>
    <w:rsid w:val="003A4E3A"/>
    <w:rsid w:val="003A50FC"/>
    <w:rsid w:val="003A5417"/>
    <w:rsid w:val="003A59B5"/>
    <w:rsid w:val="003A5EB5"/>
    <w:rsid w:val="003A6329"/>
    <w:rsid w:val="003A68D4"/>
    <w:rsid w:val="003A6FA2"/>
    <w:rsid w:val="003A7052"/>
    <w:rsid w:val="003A7055"/>
    <w:rsid w:val="003B1378"/>
    <w:rsid w:val="003B1D1E"/>
    <w:rsid w:val="003B31CE"/>
    <w:rsid w:val="003B44A9"/>
    <w:rsid w:val="003B4A3B"/>
    <w:rsid w:val="003B607F"/>
    <w:rsid w:val="003B6319"/>
    <w:rsid w:val="003B66E4"/>
    <w:rsid w:val="003B6F9A"/>
    <w:rsid w:val="003B744F"/>
    <w:rsid w:val="003B7DD0"/>
    <w:rsid w:val="003C068C"/>
    <w:rsid w:val="003C0A4C"/>
    <w:rsid w:val="003C0CB6"/>
    <w:rsid w:val="003C197A"/>
    <w:rsid w:val="003C2775"/>
    <w:rsid w:val="003C28BF"/>
    <w:rsid w:val="003C2C93"/>
    <w:rsid w:val="003C3F9F"/>
    <w:rsid w:val="003C4785"/>
    <w:rsid w:val="003C4995"/>
    <w:rsid w:val="003C53E1"/>
    <w:rsid w:val="003C5BDD"/>
    <w:rsid w:val="003C5ED2"/>
    <w:rsid w:val="003C6073"/>
    <w:rsid w:val="003C6B41"/>
    <w:rsid w:val="003C6D41"/>
    <w:rsid w:val="003C6EE1"/>
    <w:rsid w:val="003C783B"/>
    <w:rsid w:val="003C7A4B"/>
    <w:rsid w:val="003C7BE4"/>
    <w:rsid w:val="003D1B83"/>
    <w:rsid w:val="003D3456"/>
    <w:rsid w:val="003D42EC"/>
    <w:rsid w:val="003D4CB9"/>
    <w:rsid w:val="003D5249"/>
    <w:rsid w:val="003D54BE"/>
    <w:rsid w:val="003D5FEA"/>
    <w:rsid w:val="003D682F"/>
    <w:rsid w:val="003D6D6D"/>
    <w:rsid w:val="003D7593"/>
    <w:rsid w:val="003E088B"/>
    <w:rsid w:val="003E183D"/>
    <w:rsid w:val="003E2BAE"/>
    <w:rsid w:val="003E414D"/>
    <w:rsid w:val="003E4248"/>
    <w:rsid w:val="003E42A6"/>
    <w:rsid w:val="003E4E88"/>
    <w:rsid w:val="003E53DC"/>
    <w:rsid w:val="003E5D60"/>
    <w:rsid w:val="003E60C9"/>
    <w:rsid w:val="003E6B75"/>
    <w:rsid w:val="003E6E93"/>
    <w:rsid w:val="003F0667"/>
    <w:rsid w:val="003F070D"/>
    <w:rsid w:val="003F0E42"/>
    <w:rsid w:val="003F127A"/>
    <w:rsid w:val="003F15F8"/>
    <w:rsid w:val="003F2574"/>
    <w:rsid w:val="003F288A"/>
    <w:rsid w:val="003F346D"/>
    <w:rsid w:val="003F43BF"/>
    <w:rsid w:val="003F5336"/>
    <w:rsid w:val="003F542F"/>
    <w:rsid w:val="003F5C52"/>
    <w:rsid w:val="003F5F17"/>
    <w:rsid w:val="003F5F1D"/>
    <w:rsid w:val="003F638D"/>
    <w:rsid w:val="003F69E9"/>
    <w:rsid w:val="003F7297"/>
    <w:rsid w:val="003F7903"/>
    <w:rsid w:val="00401420"/>
    <w:rsid w:val="00401E14"/>
    <w:rsid w:val="00402493"/>
    <w:rsid w:val="004028DA"/>
    <w:rsid w:val="00402980"/>
    <w:rsid w:val="004033BA"/>
    <w:rsid w:val="00403A4D"/>
    <w:rsid w:val="00405C41"/>
    <w:rsid w:val="004068A3"/>
    <w:rsid w:val="0040741A"/>
    <w:rsid w:val="004075DF"/>
    <w:rsid w:val="00407811"/>
    <w:rsid w:val="004079D1"/>
    <w:rsid w:val="004107B8"/>
    <w:rsid w:val="00410D1C"/>
    <w:rsid w:val="00411B63"/>
    <w:rsid w:val="00413248"/>
    <w:rsid w:val="004146A2"/>
    <w:rsid w:val="00414E87"/>
    <w:rsid w:val="00414F55"/>
    <w:rsid w:val="004154CE"/>
    <w:rsid w:val="00415930"/>
    <w:rsid w:val="00416030"/>
    <w:rsid w:val="004163D2"/>
    <w:rsid w:val="004164E7"/>
    <w:rsid w:val="00416E7D"/>
    <w:rsid w:val="0042085B"/>
    <w:rsid w:val="00421B68"/>
    <w:rsid w:val="00421F3A"/>
    <w:rsid w:val="00422DE7"/>
    <w:rsid w:val="004231DC"/>
    <w:rsid w:val="004259D8"/>
    <w:rsid w:val="00427C82"/>
    <w:rsid w:val="004308AC"/>
    <w:rsid w:val="00430AA2"/>
    <w:rsid w:val="00430B25"/>
    <w:rsid w:val="00431E2C"/>
    <w:rsid w:val="00431EED"/>
    <w:rsid w:val="004327D8"/>
    <w:rsid w:val="00433473"/>
    <w:rsid w:val="004346D5"/>
    <w:rsid w:val="00436547"/>
    <w:rsid w:val="0044171D"/>
    <w:rsid w:val="00442001"/>
    <w:rsid w:val="00443F56"/>
    <w:rsid w:val="00444677"/>
    <w:rsid w:val="00445206"/>
    <w:rsid w:val="00446343"/>
    <w:rsid w:val="004465F9"/>
    <w:rsid w:val="004470BF"/>
    <w:rsid w:val="004474CB"/>
    <w:rsid w:val="00452455"/>
    <w:rsid w:val="00453137"/>
    <w:rsid w:val="00453154"/>
    <w:rsid w:val="00453783"/>
    <w:rsid w:val="004548EA"/>
    <w:rsid w:val="00454BC3"/>
    <w:rsid w:val="00455CE7"/>
    <w:rsid w:val="00456242"/>
    <w:rsid w:val="00456957"/>
    <w:rsid w:val="00456BB2"/>
    <w:rsid w:val="00456F96"/>
    <w:rsid w:val="00457C32"/>
    <w:rsid w:val="00457CF5"/>
    <w:rsid w:val="004608A2"/>
    <w:rsid w:val="0046096E"/>
    <w:rsid w:val="00461DD2"/>
    <w:rsid w:val="004627C3"/>
    <w:rsid w:val="00462954"/>
    <w:rsid w:val="00462C42"/>
    <w:rsid w:val="00462EBF"/>
    <w:rsid w:val="00463355"/>
    <w:rsid w:val="00463554"/>
    <w:rsid w:val="00463EEF"/>
    <w:rsid w:val="00464528"/>
    <w:rsid w:val="004645E1"/>
    <w:rsid w:val="00465E7F"/>
    <w:rsid w:val="00466B75"/>
    <w:rsid w:val="004678DF"/>
    <w:rsid w:val="00470C66"/>
    <w:rsid w:val="00471C20"/>
    <w:rsid w:val="00472F5E"/>
    <w:rsid w:val="00473321"/>
    <w:rsid w:val="00474B50"/>
    <w:rsid w:val="004754F0"/>
    <w:rsid w:val="00475ADD"/>
    <w:rsid w:val="00475B4D"/>
    <w:rsid w:val="00475D4C"/>
    <w:rsid w:val="004763BA"/>
    <w:rsid w:val="00476A24"/>
    <w:rsid w:val="00480B41"/>
    <w:rsid w:val="00480DC3"/>
    <w:rsid w:val="004811E5"/>
    <w:rsid w:val="00481206"/>
    <w:rsid w:val="00481920"/>
    <w:rsid w:val="00482F16"/>
    <w:rsid w:val="00483C7E"/>
    <w:rsid w:val="004840CB"/>
    <w:rsid w:val="00484C31"/>
    <w:rsid w:val="0048521A"/>
    <w:rsid w:val="00486908"/>
    <w:rsid w:val="00486976"/>
    <w:rsid w:val="00487839"/>
    <w:rsid w:val="00487AB9"/>
    <w:rsid w:val="0049041A"/>
    <w:rsid w:val="004918E0"/>
    <w:rsid w:val="00491AC7"/>
    <w:rsid w:val="00491B4B"/>
    <w:rsid w:val="00491B6C"/>
    <w:rsid w:val="00491EBE"/>
    <w:rsid w:val="00492854"/>
    <w:rsid w:val="004928A8"/>
    <w:rsid w:val="004930BF"/>
    <w:rsid w:val="004940C4"/>
    <w:rsid w:val="004947A6"/>
    <w:rsid w:val="004958E5"/>
    <w:rsid w:val="00495C0F"/>
    <w:rsid w:val="00495DB8"/>
    <w:rsid w:val="00497351"/>
    <w:rsid w:val="00497B11"/>
    <w:rsid w:val="00497B1E"/>
    <w:rsid w:val="004A0E16"/>
    <w:rsid w:val="004A19C0"/>
    <w:rsid w:val="004A1A54"/>
    <w:rsid w:val="004A21F3"/>
    <w:rsid w:val="004A2B38"/>
    <w:rsid w:val="004A33FC"/>
    <w:rsid w:val="004A45A5"/>
    <w:rsid w:val="004A51C5"/>
    <w:rsid w:val="004A58A1"/>
    <w:rsid w:val="004A5A3E"/>
    <w:rsid w:val="004A5BD0"/>
    <w:rsid w:val="004A739A"/>
    <w:rsid w:val="004A7C72"/>
    <w:rsid w:val="004B03E8"/>
    <w:rsid w:val="004B06CF"/>
    <w:rsid w:val="004B1066"/>
    <w:rsid w:val="004B3441"/>
    <w:rsid w:val="004B4F64"/>
    <w:rsid w:val="004B514C"/>
    <w:rsid w:val="004B6B2D"/>
    <w:rsid w:val="004B7988"/>
    <w:rsid w:val="004C03B8"/>
    <w:rsid w:val="004C0C49"/>
    <w:rsid w:val="004C185F"/>
    <w:rsid w:val="004C1A67"/>
    <w:rsid w:val="004C227B"/>
    <w:rsid w:val="004C24BA"/>
    <w:rsid w:val="004C27C2"/>
    <w:rsid w:val="004C29EA"/>
    <w:rsid w:val="004C312B"/>
    <w:rsid w:val="004C3A9E"/>
    <w:rsid w:val="004C4953"/>
    <w:rsid w:val="004C6658"/>
    <w:rsid w:val="004C68FF"/>
    <w:rsid w:val="004C6D8C"/>
    <w:rsid w:val="004C74B7"/>
    <w:rsid w:val="004C7B2F"/>
    <w:rsid w:val="004D0A3F"/>
    <w:rsid w:val="004D15C8"/>
    <w:rsid w:val="004D2BC7"/>
    <w:rsid w:val="004D3872"/>
    <w:rsid w:val="004D3D38"/>
    <w:rsid w:val="004D52EE"/>
    <w:rsid w:val="004D6676"/>
    <w:rsid w:val="004D7E02"/>
    <w:rsid w:val="004D7FBB"/>
    <w:rsid w:val="004E1CDC"/>
    <w:rsid w:val="004E3729"/>
    <w:rsid w:val="004E3E96"/>
    <w:rsid w:val="004E4318"/>
    <w:rsid w:val="004E6180"/>
    <w:rsid w:val="004E62F0"/>
    <w:rsid w:val="004E64A0"/>
    <w:rsid w:val="004E6F64"/>
    <w:rsid w:val="004E7074"/>
    <w:rsid w:val="004E725A"/>
    <w:rsid w:val="004F09E8"/>
    <w:rsid w:val="004F0A48"/>
    <w:rsid w:val="004F0EA7"/>
    <w:rsid w:val="004F170B"/>
    <w:rsid w:val="004F3B1B"/>
    <w:rsid w:val="004F4385"/>
    <w:rsid w:val="004F4847"/>
    <w:rsid w:val="004F6377"/>
    <w:rsid w:val="004F6515"/>
    <w:rsid w:val="004F7067"/>
    <w:rsid w:val="004F753F"/>
    <w:rsid w:val="004F754C"/>
    <w:rsid w:val="004F7ADB"/>
    <w:rsid w:val="00500B08"/>
    <w:rsid w:val="005019E2"/>
    <w:rsid w:val="00501ED7"/>
    <w:rsid w:val="0050209F"/>
    <w:rsid w:val="005035FC"/>
    <w:rsid w:val="0050606B"/>
    <w:rsid w:val="0050616C"/>
    <w:rsid w:val="00507296"/>
    <w:rsid w:val="00507DBE"/>
    <w:rsid w:val="005111C7"/>
    <w:rsid w:val="005111C9"/>
    <w:rsid w:val="00511A7A"/>
    <w:rsid w:val="005129D0"/>
    <w:rsid w:val="00513611"/>
    <w:rsid w:val="0051372A"/>
    <w:rsid w:val="00513D8C"/>
    <w:rsid w:val="005140E8"/>
    <w:rsid w:val="00514E3B"/>
    <w:rsid w:val="0051506F"/>
    <w:rsid w:val="00515D91"/>
    <w:rsid w:val="00516D8A"/>
    <w:rsid w:val="00521E1B"/>
    <w:rsid w:val="00523402"/>
    <w:rsid w:val="00523BF9"/>
    <w:rsid w:val="00523C9A"/>
    <w:rsid w:val="00523FAD"/>
    <w:rsid w:val="0052448B"/>
    <w:rsid w:val="005246C5"/>
    <w:rsid w:val="005257C6"/>
    <w:rsid w:val="00526A78"/>
    <w:rsid w:val="00526C92"/>
    <w:rsid w:val="00530770"/>
    <w:rsid w:val="00531EEB"/>
    <w:rsid w:val="00532D72"/>
    <w:rsid w:val="0053310F"/>
    <w:rsid w:val="00533542"/>
    <w:rsid w:val="00533A06"/>
    <w:rsid w:val="00533C75"/>
    <w:rsid w:val="00533FC2"/>
    <w:rsid w:val="005341AD"/>
    <w:rsid w:val="0053440E"/>
    <w:rsid w:val="00535824"/>
    <w:rsid w:val="0053593E"/>
    <w:rsid w:val="00535D4F"/>
    <w:rsid w:val="005369D9"/>
    <w:rsid w:val="00536AAD"/>
    <w:rsid w:val="0053733E"/>
    <w:rsid w:val="00540915"/>
    <w:rsid w:val="00541CA9"/>
    <w:rsid w:val="005421DE"/>
    <w:rsid w:val="005424E5"/>
    <w:rsid w:val="005428E7"/>
    <w:rsid w:val="00543646"/>
    <w:rsid w:val="00544CB3"/>
    <w:rsid w:val="00546265"/>
    <w:rsid w:val="00550C48"/>
    <w:rsid w:val="00552F09"/>
    <w:rsid w:val="00553512"/>
    <w:rsid w:val="00554073"/>
    <w:rsid w:val="005548E5"/>
    <w:rsid w:val="00554E18"/>
    <w:rsid w:val="00555060"/>
    <w:rsid w:val="00555BA1"/>
    <w:rsid w:val="00555BFF"/>
    <w:rsid w:val="00555F72"/>
    <w:rsid w:val="00556CD4"/>
    <w:rsid w:val="00560C2C"/>
    <w:rsid w:val="00561838"/>
    <w:rsid w:val="00561F32"/>
    <w:rsid w:val="005624A8"/>
    <w:rsid w:val="00563C4B"/>
    <w:rsid w:val="00564DEF"/>
    <w:rsid w:val="00565FAB"/>
    <w:rsid w:val="005675D3"/>
    <w:rsid w:val="005704CF"/>
    <w:rsid w:val="005710FD"/>
    <w:rsid w:val="005714F8"/>
    <w:rsid w:val="00571BC5"/>
    <w:rsid w:val="00572C23"/>
    <w:rsid w:val="00574871"/>
    <w:rsid w:val="0057510F"/>
    <w:rsid w:val="00576253"/>
    <w:rsid w:val="00576E5D"/>
    <w:rsid w:val="00576FDC"/>
    <w:rsid w:val="00577203"/>
    <w:rsid w:val="00577427"/>
    <w:rsid w:val="005778DF"/>
    <w:rsid w:val="00577A67"/>
    <w:rsid w:val="00580FA1"/>
    <w:rsid w:val="00583C84"/>
    <w:rsid w:val="005845E1"/>
    <w:rsid w:val="00584B79"/>
    <w:rsid w:val="00585953"/>
    <w:rsid w:val="00591EAC"/>
    <w:rsid w:val="005931A8"/>
    <w:rsid w:val="005945D8"/>
    <w:rsid w:val="00594ADB"/>
    <w:rsid w:val="00594B1D"/>
    <w:rsid w:val="00595010"/>
    <w:rsid w:val="00595884"/>
    <w:rsid w:val="005959E1"/>
    <w:rsid w:val="0059652D"/>
    <w:rsid w:val="005A0EFB"/>
    <w:rsid w:val="005A0F76"/>
    <w:rsid w:val="005A2802"/>
    <w:rsid w:val="005A46A8"/>
    <w:rsid w:val="005A531E"/>
    <w:rsid w:val="005A5596"/>
    <w:rsid w:val="005A5BDC"/>
    <w:rsid w:val="005A5EA3"/>
    <w:rsid w:val="005A69EB"/>
    <w:rsid w:val="005A791B"/>
    <w:rsid w:val="005A7A84"/>
    <w:rsid w:val="005B0237"/>
    <w:rsid w:val="005B03B9"/>
    <w:rsid w:val="005B2208"/>
    <w:rsid w:val="005B26CB"/>
    <w:rsid w:val="005B29FE"/>
    <w:rsid w:val="005B33E3"/>
    <w:rsid w:val="005B38C3"/>
    <w:rsid w:val="005B41FF"/>
    <w:rsid w:val="005B5196"/>
    <w:rsid w:val="005B5A88"/>
    <w:rsid w:val="005C0346"/>
    <w:rsid w:val="005C0E57"/>
    <w:rsid w:val="005C2810"/>
    <w:rsid w:val="005C2C7B"/>
    <w:rsid w:val="005C3769"/>
    <w:rsid w:val="005C5D22"/>
    <w:rsid w:val="005C6000"/>
    <w:rsid w:val="005C6B3F"/>
    <w:rsid w:val="005C774B"/>
    <w:rsid w:val="005D0459"/>
    <w:rsid w:val="005D084F"/>
    <w:rsid w:val="005D14ED"/>
    <w:rsid w:val="005D1E02"/>
    <w:rsid w:val="005D2A99"/>
    <w:rsid w:val="005D4A9F"/>
    <w:rsid w:val="005D4AF6"/>
    <w:rsid w:val="005D725D"/>
    <w:rsid w:val="005E0981"/>
    <w:rsid w:val="005E09FD"/>
    <w:rsid w:val="005E0A92"/>
    <w:rsid w:val="005E0C8F"/>
    <w:rsid w:val="005E2033"/>
    <w:rsid w:val="005E29C5"/>
    <w:rsid w:val="005E3CB7"/>
    <w:rsid w:val="005E3EB3"/>
    <w:rsid w:val="005E463E"/>
    <w:rsid w:val="005E5AAC"/>
    <w:rsid w:val="005E5D95"/>
    <w:rsid w:val="005E664C"/>
    <w:rsid w:val="005E6F3B"/>
    <w:rsid w:val="005E7B6C"/>
    <w:rsid w:val="005E7FD0"/>
    <w:rsid w:val="005F02C6"/>
    <w:rsid w:val="005F0EEA"/>
    <w:rsid w:val="005F2116"/>
    <w:rsid w:val="005F3CD2"/>
    <w:rsid w:val="005F3DCA"/>
    <w:rsid w:val="005F564D"/>
    <w:rsid w:val="005F5A70"/>
    <w:rsid w:val="005F5D2C"/>
    <w:rsid w:val="005F66C2"/>
    <w:rsid w:val="005F7A57"/>
    <w:rsid w:val="005F7E3D"/>
    <w:rsid w:val="00600713"/>
    <w:rsid w:val="006011DF"/>
    <w:rsid w:val="0060139F"/>
    <w:rsid w:val="0060150A"/>
    <w:rsid w:val="0060192D"/>
    <w:rsid w:val="006019DD"/>
    <w:rsid w:val="00603A25"/>
    <w:rsid w:val="00605177"/>
    <w:rsid w:val="006065C7"/>
    <w:rsid w:val="00606B73"/>
    <w:rsid w:val="00606D96"/>
    <w:rsid w:val="00606F98"/>
    <w:rsid w:val="00607398"/>
    <w:rsid w:val="0060773F"/>
    <w:rsid w:val="00607D7F"/>
    <w:rsid w:val="00607E64"/>
    <w:rsid w:val="00610B68"/>
    <w:rsid w:val="00610B9E"/>
    <w:rsid w:val="00611720"/>
    <w:rsid w:val="00611D46"/>
    <w:rsid w:val="00614BEE"/>
    <w:rsid w:val="00614E14"/>
    <w:rsid w:val="00614E4B"/>
    <w:rsid w:val="00615F0C"/>
    <w:rsid w:val="00620541"/>
    <w:rsid w:val="006206B0"/>
    <w:rsid w:val="00621407"/>
    <w:rsid w:val="006216A3"/>
    <w:rsid w:val="00621EB8"/>
    <w:rsid w:val="00621FAD"/>
    <w:rsid w:val="0062210F"/>
    <w:rsid w:val="006228C5"/>
    <w:rsid w:val="00622CEA"/>
    <w:rsid w:val="00623F69"/>
    <w:rsid w:val="0062451C"/>
    <w:rsid w:val="00624D24"/>
    <w:rsid w:val="006259BF"/>
    <w:rsid w:val="00626DD0"/>
    <w:rsid w:val="0062718F"/>
    <w:rsid w:val="006279C7"/>
    <w:rsid w:val="006313A7"/>
    <w:rsid w:val="00631EB3"/>
    <w:rsid w:val="00632482"/>
    <w:rsid w:val="00632CAA"/>
    <w:rsid w:val="00632D7F"/>
    <w:rsid w:val="0063301E"/>
    <w:rsid w:val="00633530"/>
    <w:rsid w:val="00635310"/>
    <w:rsid w:val="006357CE"/>
    <w:rsid w:val="00635EAD"/>
    <w:rsid w:val="00637FD6"/>
    <w:rsid w:val="00641037"/>
    <w:rsid w:val="00641964"/>
    <w:rsid w:val="00642F27"/>
    <w:rsid w:val="006446D9"/>
    <w:rsid w:val="006455CC"/>
    <w:rsid w:val="00646B95"/>
    <w:rsid w:val="0064721B"/>
    <w:rsid w:val="00650BBC"/>
    <w:rsid w:val="0065140A"/>
    <w:rsid w:val="006515E5"/>
    <w:rsid w:val="006518DF"/>
    <w:rsid w:val="00651D9C"/>
    <w:rsid w:val="00651FF4"/>
    <w:rsid w:val="006526C0"/>
    <w:rsid w:val="006544AD"/>
    <w:rsid w:val="00654B5F"/>
    <w:rsid w:val="006550B3"/>
    <w:rsid w:val="00656CC5"/>
    <w:rsid w:val="006574EB"/>
    <w:rsid w:val="006574FA"/>
    <w:rsid w:val="00657B4D"/>
    <w:rsid w:val="00657E90"/>
    <w:rsid w:val="00657EB5"/>
    <w:rsid w:val="006624FE"/>
    <w:rsid w:val="0066268D"/>
    <w:rsid w:val="00662E5D"/>
    <w:rsid w:val="006633B8"/>
    <w:rsid w:val="00663EB5"/>
    <w:rsid w:val="00664117"/>
    <w:rsid w:val="00665037"/>
    <w:rsid w:val="006675B6"/>
    <w:rsid w:val="006704C7"/>
    <w:rsid w:val="006711CD"/>
    <w:rsid w:val="00671265"/>
    <w:rsid w:val="00671A8A"/>
    <w:rsid w:val="00671FD0"/>
    <w:rsid w:val="006728F2"/>
    <w:rsid w:val="00675E3D"/>
    <w:rsid w:val="00676102"/>
    <w:rsid w:val="006773D3"/>
    <w:rsid w:val="006776E4"/>
    <w:rsid w:val="00677C8C"/>
    <w:rsid w:val="006803EB"/>
    <w:rsid w:val="0068067B"/>
    <w:rsid w:val="0068093C"/>
    <w:rsid w:val="0068266C"/>
    <w:rsid w:val="00682804"/>
    <w:rsid w:val="006833B7"/>
    <w:rsid w:val="00683B2C"/>
    <w:rsid w:val="0068424D"/>
    <w:rsid w:val="006843FB"/>
    <w:rsid w:val="0068496F"/>
    <w:rsid w:val="0068519D"/>
    <w:rsid w:val="00685456"/>
    <w:rsid w:val="00686DAF"/>
    <w:rsid w:val="006905C1"/>
    <w:rsid w:val="00690E0D"/>
    <w:rsid w:val="00693210"/>
    <w:rsid w:val="006932D6"/>
    <w:rsid w:val="006943D1"/>
    <w:rsid w:val="006945B0"/>
    <w:rsid w:val="00694730"/>
    <w:rsid w:val="00695052"/>
    <w:rsid w:val="00695537"/>
    <w:rsid w:val="00695BDD"/>
    <w:rsid w:val="00695DE8"/>
    <w:rsid w:val="006968AD"/>
    <w:rsid w:val="0069773A"/>
    <w:rsid w:val="006A1410"/>
    <w:rsid w:val="006A2501"/>
    <w:rsid w:val="006A27A3"/>
    <w:rsid w:val="006A29C2"/>
    <w:rsid w:val="006A2BE0"/>
    <w:rsid w:val="006A2F02"/>
    <w:rsid w:val="006A30D1"/>
    <w:rsid w:val="006A3A60"/>
    <w:rsid w:val="006A3E3C"/>
    <w:rsid w:val="006A3E82"/>
    <w:rsid w:val="006A5B52"/>
    <w:rsid w:val="006A6166"/>
    <w:rsid w:val="006A6280"/>
    <w:rsid w:val="006A6870"/>
    <w:rsid w:val="006A7028"/>
    <w:rsid w:val="006A7AF0"/>
    <w:rsid w:val="006A7F0F"/>
    <w:rsid w:val="006B02FC"/>
    <w:rsid w:val="006B0688"/>
    <w:rsid w:val="006B0E3F"/>
    <w:rsid w:val="006B0E9D"/>
    <w:rsid w:val="006B245D"/>
    <w:rsid w:val="006B29CB"/>
    <w:rsid w:val="006B37CF"/>
    <w:rsid w:val="006B39D8"/>
    <w:rsid w:val="006B3C82"/>
    <w:rsid w:val="006B4758"/>
    <w:rsid w:val="006B5B12"/>
    <w:rsid w:val="006B6397"/>
    <w:rsid w:val="006B67DC"/>
    <w:rsid w:val="006C01B5"/>
    <w:rsid w:val="006C0629"/>
    <w:rsid w:val="006C0E30"/>
    <w:rsid w:val="006C0E67"/>
    <w:rsid w:val="006C113E"/>
    <w:rsid w:val="006C1A85"/>
    <w:rsid w:val="006C2EB4"/>
    <w:rsid w:val="006C36E9"/>
    <w:rsid w:val="006C3EFE"/>
    <w:rsid w:val="006C69AA"/>
    <w:rsid w:val="006C7024"/>
    <w:rsid w:val="006D0347"/>
    <w:rsid w:val="006D078E"/>
    <w:rsid w:val="006D30F1"/>
    <w:rsid w:val="006D3492"/>
    <w:rsid w:val="006D3753"/>
    <w:rsid w:val="006D3878"/>
    <w:rsid w:val="006D4F51"/>
    <w:rsid w:val="006D5C5C"/>
    <w:rsid w:val="006D5F73"/>
    <w:rsid w:val="006D6087"/>
    <w:rsid w:val="006D7168"/>
    <w:rsid w:val="006E0E7A"/>
    <w:rsid w:val="006E13C4"/>
    <w:rsid w:val="006E174E"/>
    <w:rsid w:val="006E1CAE"/>
    <w:rsid w:val="006E1DB3"/>
    <w:rsid w:val="006E34A0"/>
    <w:rsid w:val="006E4696"/>
    <w:rsid w:val="006E4851"/>
    <w:rsid w:val="006E5DDB"/>
    <w:rsid w:val="006E652F"/>
    <w:rsid w:val="006E6957"/>
    <w:rsid w:val="006E7960"/>
    <w:rsid w:val="006E7E06"/>
    <w:rsid w:val="006F0658"/>
    <w:rsid w:val="006F228A"/>
    <w:rsid w:val="006F2893"/>
    <w:rsid w:val="006F2A03"/>
    <w:rsid w:val="006F319D"/>
    <w:rsid w:val="006F324E"/>
    <w:rsid w:val="006F3349"/>
    <w:rsid w:val="006F41DE"/>
    <w:rsid w:val="006F4378"/>
    <w:rsid w:val="006F4BD2"/>
    <w:rsid w:val="006F5A26"/>
    <w:rsid w:val="006F7A26"/>
    <w:rsid w:val="007000BA"/>
    <w:rsid w:val="007014E8"/>
    <w:rsid w:val="00701FB0"/>
    <w:rsid w:val="007021BE"/>
    <w:rsid w:val="00702895"/>
    <w:rsid w:val="00702BD9"/>
    <w:rsid w:val="00702F63"/>
    <w:rsid w:val="007032E4"/>
    <w:rsid w:val="00704244"/>
    <w:rsid w:val="00704969"/>
    <w:rsid w:val="00706339"/>
    <w:rsid w:val="00706671"/>
    <w:rsid w:val="00706827"/>
    <w:rsid w:val="00707510"/>
    <w:rsid w:val="007075B1"/>
    <w:rsid w:val="00707648"/>
    <w:rsid w:val="007077B8"/>
    <w:rsid w:val="00710453"/>
    <w:rsid w:val="00710D7E"/>
    <w:rsid w:val="007116AF"/>
    <w:rsid w:val="00711934"/>
    <w:rsid w:val="007120A6"/>
    <w:rsid w:val="00712D32"/>
    <w:rsid w:val="007132F4"/>
    <w:rsid w:val="007133F7"/>
    <w:rsid w:val="00713B1C"/>
    <w:rsid w:val="00714C0C"/>
    <w:rsid w:val="00715E11"/>
    <w:rsid w:val="007176C2"/>
    <w:rsid w:val="00717F20"/>
    <w:rsid w:val="007204C5"/>
    <w:rsid w:val="00720BC0"/>
    <w:rsid w:val="00721150"/>
    <w:rsid w:val="0072149D"/>
    <w:rsid w:val="00722AB4"/>
    <w:rsid w:val="007230A2"/>
    <w:rsid w:val="0072322A"/>
    <w:rsid w:val="00723393"/>
    <w:rsid w:val="00723FFE"/>
    <w:rsid w:val="0072472B"/>
    <w:rsid w:val="00724832"/>
    <w:rsid w:val="00724C66"/>
    <w:rsid w:val="007269E0"/>
    <w:rsid w:val="00726C1F"/>
    <w:rsid w:val="00727344"/>
    <w:rsid w:val="00727C5D"/>
    <w:rsid w:val="00731988"/>
    <w:rsid w:val="00732F2A"/>
    <w:rsid w:val="00732F58"/>
    <w:rsid w:val="0073325C"/>
    <w:rsid w:val="00733A32"/>
    <w:rsid w:val="00733B87"/>
    <w:rsid w:val="00734202"/>
    <w:rsid w:val="00734EC3"/>
    <w:rsid w:val="00735323"/>
    <w:rsid w:val="00735BE9"/>
    <w:rsid w:val="00737505"/>
    <w:rsid w:val="007400F3"/>
    <w:rsid w:val="0074109B"/>
    <w:rsid w:val="00741B85"/>
    <w:rsid w:val="007422B0"/>
    <w:rsid w:val="0074328A"/>
    <w:rsid w:val="00743699"/>
    <w:rsid w:val="00743A36"/>
    <w:rsid w:val="00743BBF"/>
    <w:rsid w:val="0074443B"/>
    <w:rsid w:val="007463B3"/>
    <w:rsid w:val="00746C52"/>
    <w:rsid w:val="00746F7F"/>
    <w:rsid w:val="00750ABE"/>
    <w:rsid w:val="00750C29"/>
    <w:rsid w:val="007511EF"/>
    <w:rsid w:val="00751B54"/>
    <w:rsid w:val="007520A3"/>
    <w:rsid w:val="0075230C"/>
    <w:rsid w:val="00752AA6"/>
    <w:rsid w:val="007531DA"/>
    <w:rsid w:val="007534DE"/>
    <w:rsid w:val="00753B7D"/>
    <w:rsid w:val="00755043"/>
    <w:rsid w:val="00755F32"/>
    <w:rsid w:val="00756383"/>
    <w:rsid w:val="007571D4"/>
    <w:rsid w:val="00761135"/>
    <w:rsid w:val="00761171"/>
    <w:rsid w:val="00761299"/>
    <w:rsid w:val="00761BC8"/>
    <w:rsid w:val="007622EE"/>
    <w:rsid w:val="007639B1"/>
    <w:rsid w:val="007646E6"/>
    <w:rsid w:val="00764A1A"/>
    <w:rsid w:val="007651F2"/>
    <w:rsid w:val="00765907"/>
    <w:rsid w:val="00766691"/>
    <w:rsid w:val="00766744"/>
    <w:rsid w:val="007668BF"/>
    <w:rsid w:val="00766BD9"/>
    <w:rsid w:val="00766C91"/>
    <w:rsid w:val="007676B0"/>
    <w:rsid w:val="00767763"/>
    <w:rsid w:val="00767DD9"/>
    <w:rsid w:val="007702C3"/>
    <w:rsid w:val="00772F52"/>
    <w:rsid w:val="00773F97"/>
    <w:rsid w:val="00775FE1"/>
    <w:rsid w:val="00777290"/>
    <w:rsid w:val="00777E7B"/>
    <w:rsid w:val="00777F2F"/>
    <w:rsid w:val="007814E1"/>
    <w:rsid w:val="00782DC7"/>
    <w:rsid w:val="00784356"/>
    <w:rsid w:val="00786632"/>
    <w:rsid w:val="007871F3"/>
    <w:rsid w:val="0078762F"/>
    <w:rsid w:val="0079052C"/>
    <w:rsid w:val="00791BCE"/>
    <w:rsid w:val="00792A61"/>
    <w:rsid w:val="00792AFE"/>
    <w:rsid w:val="00792E8E"/>
    <w:rsid w:val="00792EE7"/>
    <w:rsid w:val="00795CC2"/>
    <w:rsid w:val="00795F1C"/>
    <w:rsid w:val="00796126"/>
    <w:rsid w:val="00796383"/>
    <w:rsid w:val="00796843"/>
    <w:rsid w:val="007A0638"/>
    <w:rsid w:val="007A1BE3"/>
    <w:rsid w:val="007A21EB"/>
    <w:rsid w:val="007A2A9D"/>
    <w:rsid w:val="007A3341"/>
    <w:rsid w:val="007A3549"/>
    <w:rsid w:val="007A3DF5"/>
    <w:rsid w:val="007A3EB8"/>
    <w:rsid w:val="007A432D"/>
    <w:rsid w:val="007A4525"/>
    <w:rsid w:val="007A452A"/>
    <w:rsid w:val="007A4B0E"/>
    <w:rsid w:val="007A5BD2"/>
    <w:rsid w:val="007A72A9"/>
    <w:rsid w:val="007A77BF"/>
    <w:rsid w:val="007B0083"/>
    <w:rsid w:val="007B0491"/>
    <w:rsid w:val="007B1D0C"/>
    <w:rsid w:val="007B2D80"/>
    <w:rsid w:val="007B37DE"/>
    <w:rsid w:val="007B3829"/>
    <w:rsid w:val="007B3A1D"/>
    <w:rsid w:val="007B3B97"/>
    <w:rsid w:val="007B4383"/>
    <w:rsid w:val="007B451B"/>
    <w:rsid w:val="007B4A83"/>
    <w:rsid w:val="007B52C7"/>
    <w:rsid w:val="007B61FD"/>
    <w:rsid w:val="007B63C1"/>
    <w:rsid w:val="007B7424"/>
    <w:rsid w:val="007C0260"/>
    <w:rsid w:val="007C0929"/>
    <w:rsid w:val="007C1C3B"/>
    <w:rsid w:val="007C1E35"/>
    <w:rsid w:val="007C2997"/>
    <w:rsid w:val="007C309F"/>
    <w:rsid w:val="007C49D6"/>
    <w:rsid w:val="007C4F9E"/>
    <w:rsid w:val="007C67F7"/>
    <w:rsid w:val="007C6A7A"/>
    <w:rsid w:val="007C785C"/>
    <w:rsid w:val="007C7A99"/>
    <w:rsid w:val="007D00D5"/>
    <w:rsid w:val="007D0647"/>
    <w:rsid w:val="007D0EE4"/>
    <w:rsid w:val="007D18DA"/>
    <w:rsid w:val="007D1AFD"/>
    <w:rsid w:val="007D2545"/>
    <w:rsid w:val="007D2EB4"/>
    <w:rsid w:val="007D35A0"/>
    <w:rsid w:val="007D366E"/>
    <w:rsid w:val="007D3780"/>
    <w:rsid w:val="007D390F"/>
    <w:rsid w:val="007D3CF9"/>
    <w:rsid w:val="007D3F39"/>
    <w:rsid w:val="007D5FB3"/>
    <w:rsid w:val="007D6651"/>
    <w:rsid w:val="007D6774"/>
    <w:rsid w:val="007D6E29"/>
    <w:rsid w:val="007D7B29"/>
    <w:rsid w:val="007E0DAF"/>
    <w:rsid w:val="007E1CB7"/>
    <w:rsid w:val="007E2092"/>
    <w:rsid w:val="007E2924"/>
    <w:rsid w:val="007E2B36"/>
    <w:rsid w:val="007E2D56"/>
    <w:rsid w:val="007E4CFD"/>
    <w:rsid w:val="007E649D"/>
    <w:rsid w:val="007E65F5"/>
    <w:rsid w:val="007E6EEC"/>
    <w:rsid w:val="007E7318"/>
    <w:rsid w:val="007E7FC1"/>
    <w:rsid w:val="007F00C6"/>
    <w:rsid w:val="007F0E5A"/>
    <w:rsid w:val="007F1605"/>
    <w:rsid w:val="007F263A"/>
    <w:rsid w:val="007F3BC9"/>
    <w:rsid w:val="007F41E1"/>
    <w:rsid w:val="007F4846"/>
    <w:rsid w:val="007F4CF1"/>
    <w:rsid w:val="007F5941"/>
    <w:rsid w:val="007F612B"/>
    <w:rsid w:val="007F6E4E"/>
    <w:rsid w:val="007F755C"/>
    <w:rsid w:val="007F76FE"/>
    <w:rsid w:val="007F7A50"/>
    <w:rsid w:val="0080062F"/>
    <w:rsid w:val="00800A8F"/>
    <w:rsid w:val="008011C0"/>
    <w:rsid w:val="0080493F"/>
    <w:rsid w:val="00804B42"/>
    <w:rsid w:val="00804DCE"/>
    <w:rsid w:val="008054E7"/>
    <w:rsid w:val="0080610E"/>
    <w:rsid w:val="0080648A"/>
    <w:rsid w:val="008070DA"/>
    <w:rsid w:val="00811DA9"/>
    <w:rsid w:val="0081260A"/>
    <w:rsid w:val="008126A1"/>
    <w:rsid w:val="00812E14"/>
    <w:rsid w:val="008133E0"/>
    <w:rsid w:val="0081372B"/>
    <w:rsid w:val="00813B68"/>
    <w:rsid w:val="00814C62"/>
    <w:rsid w:val="0081544E"/>
    <w:rsid w:val="00815626"/>
    <w:rsid w:val="0081767D"/>
    <w:rsid w:val="00817732"/>
    <w:rsid w:val="00817D57"/>
    <w:rsid w:val="00822C01"/>
    <w:rsid w:val="00824665"/>
    <w:rsid w:val="00824F4C"/>
    <w:rsid w:val="0082691A"/>
    <w:rsid w:val="00826E8F"/>
    <w:rsid w:val="00826F2C"/>
    <w:rsid w:val="008301AF"/>
    <w:rsid w:val="008310F5"/>
    <w:rsid w:val="00831513"/>
    <w:rsid w:val="00831662"/>
    <w:rsid w:val="00831893"/>
    <w:rsid w:val="00831991"/>
    <w:rsid w:val="00832438"/>
    <w:rsid w:val="00833468"/>
    <w:rsid w:val="00833A95"/>
    <w:rsid w:val="00833AEC"/>
    <w:rsid w:val="00833EC4"/>
    <w:rsid w:val="00833F0A"/>
    <w:rsid w:val="0083520D"/>
    <w:rsid w:val="008357A5"/>
    <w:rsid w:val="00836D53"/>
    <w:rsid w:val="00840B0E"/>
    <w:rsid w:val="008416BC"/>
    <w:rsid w:val="008425B4"/>
    <w:rsid w:val="0084323D"/>
    <w:rsid w:val="00844E62"/>
    <w:rsid w:val="00845573"/>
    <w:rsid w:val="00845D15"/>
    <w:rsid w:val="008460FF"/>
    <w:rsid w:val="008478CE"/>
    <w:rsid w:val="00847BDF"/>
    <w:rsid w:val="00850143"/>
    <w:rsid w:val="008504C4"/>
    <w:rsid w:val="00850A6F"/>
    <w:rsid w:val="008513CF"/>
    <w:rsid w:val="00851AAB"/>
    <w:rsid w:val="00852BB4"/>
    <w:rsid w:val="0085368E"/>
    <w:rsid w:val="00853A31"/>
    <w:rsid w:val="00853B5A"/>
    <w:rsid w:val="008544BB"/>
    <w:rsid w:val="008547F4"/>
    <w:rsid w:val="00854A67"/>
    <w:rsid w:val="00854CB9"/>
    <w:rsid w:val="00855482"/>
    <w:rsid w:val="00857362"/>
    <w:rsid w:val="00857ADC"/>
    <w:rsid w:val="00857C74"/>
    <w:rsid w:val="0086290E"/>
    <w:rsid w:val="00862964"/>
    <w:rsid w:val="0086492B"/>
    <w:rsid w:val="008663BA"/>
    <w:rsid w:val="00866B70"/>
    <w:rsid w:val="00866C1E"/>
    <w:rsid w:val="00866C61"/>
    <w:rsid w:val="00866E80"/>
    <w:rsid w:val="0086729E"/>
    <w:rsid w:val="00867545"/>
    <w:rsid w:val="008702F8"/>
    <w:rsid w:val="008706D7"/>
    <w:rsid w:val="008714D5"/>
    <w:rsid w:val="00872CF6"/>
    <w:rsid w:val="008746E6"/>
    <w:rsid w:val="00874BFF"/>
    <w:rsid w:val="0087505C"/>
    <w:rsid w:val="00876731"/>
    <w:rsid w:val="008772BA"/>
    <w:rsid w:val="0088114D"/>
    <w:rsid w:val="008828C2"/>
    <w:rsid w:val="008844A5"/>
    <w:rsid w:val="00884692"/>
    <w:rsid w:val="00884AAD"/>
    <w:rsid w:val="00885B1D"/>
    <w:rsid w:val="00885D45"/>
    <w:rsid w:val="00886248"/>
    <w:rsid w:val="0088659D"/>
    <w:rsid w:val="00887B8E"/>
    <w:rsid w:val="00887D56"/>
    <w:rsid w:val="00890A52"/>
    <w:rsid w:val="00890B8B"/>
    <w:rsid w:val="00890F9B"/>
    <w:rsid w:val="00891E60"/>
    <w:rsid w:val="0089267D"/>
    <w:rsid w:val="00892E30"/>
    <w:rsid w:val="0089337B"/>
    <w:rsid w:val="00893832"/>
    <w:rsid w:val="00893D4B"/>
    <w:rsid w:val="00893E85"/>
    <w:rsid w:val="008944E1"/>
    <w:rsid w:val="00894648"/>
    <w:rsid w:val="00894EFC"/>
    <w:rsid w:val="008951AC"/>
    <w:rsid w:val="008955E3"/>
    <w:rsid w:val="008A0122"/>
    <w:rsid w:val="008A1340"/>
    <w:rsid w:val="008A18B1"/>
    <w:rsid w:val="008A21DA"/>
    <w:rsid w:val="008A2809"/>
    <w:rsid w:val="008A3321"/>
    <w:rsid w:val="008A3BB1"/>
    <w:rsid w:val="008A403D"/>
    <w:rsid w:val="008A4357"/>
    <w:rsid w:val="008A4D89"/>
    <w:rsid w:val="008A6137"/>
    <w:rsid w:val="008A7318"/>
    <w:rsid w:val="008A7BA1"/>
    <w:rsid w:val="008A7C58"/>
    <w:rsid w:val="008B0349"/>
    <w:rsid w:val="008B0647"/>
    <w:rsid w:val="008B24D1"/>
    <w:rsid w:val="008B2CF4"/>
    <w:rsid w:val="008B3218"/>
    <w:rsid w:val="008B3DB3"/>
    <w:rsid w:val="008B42C4"/>
    <w:rsid w:val="008B44B7"/>
    <w:rsid w:val="008B6AB3"/>
    <w:rsid w:val="008B6BF3"/>
    <w:rsid w:val="008B7518"/>
    <w:rsid w:val="008B7B85"/>
    <w:rsid w:val="008C0993"/>
    <w:rsid w:val="008C1511"/>
    <w:rsid w:val="008C3167"/>
    <w:rsid w:val="008C327B"/>
    <w:rsid w:val="008C3D02"/>
    <w:rsid w:val="008C41C5"/>
    <w:rsid w:val="008C4825"/>
    <w:rsid w:val="008C4B73"/>
    <w:rsid w:val="008C4D3B"/>
    <w:rsid w:val="008C7323"/>
    <w:rsid w:val="008C7C44"/>
    <w:rsid w:val="008D0933"/>
    <w:rsid w:val="008D0CAC"/>
    <w:rsid w:val="008D1220"/>
    <w:rsid w:val="008D2380"/>
    <w:rsid w:val="008D2491"/>
    <w:rsid w:val="008D2BF2"/>
    <w:rsid w:val="008D3780"/>
    <w:rsid w:val="008D3B54"/>
    <w:rsid w:val="008D3E57"/>
    <w:rsid w:val="008D3F69"/>
    <w:rsid w:val="008D4223"/>
    <w:rsid w:val="008D440A"/>
    <w:rsid w:val="008D5A1A"/>
    <w:rsid w:val="008D663E"/>
    <w:rsid w:val="008D7CCA"/>
    <w:rsid w:val="008D7F1F"/>
    <w:rsid w:val="008E0199"/>
    <w:rsid w:val="008E057B"/>
    <w:rsid w:val="008E0840"/>
    <w:rsid w:val="008E1494"/>
    <w:rsid w:val="008E1D05"/>
    <w:rsid w:val="008E2828"/>
    <w:rsid w:val="008E286A"/>
    <w:rsid w:val="008E4E73"/>
    <w:rsid w:val="008E512E"/>
    <w:rsid w:val="008E5209"/>
    <w:rsid w:val="008E57AE"/>
    <w:rsid w:val="008E6DC1"/>
    <w:rsid w:val="008E708B"/>
    <w:rsid w:val="008F0F0A"/>
    <w:rsid w:val="008F1B6D"/>
    <w:rsid w:val="008F24C3"/>
    <w:rsid w:val="008F2ED7"/>
    <w:rsid w:val="008F2FD0"/>
    <w:rsid w:val="008F42E4"/>
    <w:rsid w:val="008F45AB"/>
    <w:rsid w:val="008F46C6"/>
    <w:rsid w:val="008F4E1D"/>
    <w:rsid w:val="008F53D7"/>
    <w:rsid w:val="008F6981"/>
    <w:rsid w:val="008F6CB2"/>
    <w:rsid w:val="008F6DE8"/>
    <w:rsid w:val="008F6FD9"/>
    <w:rsid w:val="00902A41"/>
    <w:rsid w:val="00903325"/>
    <w:rsid w:val="009049BD"/>
    <w:rsid w:val="00904E5A"/>
    <w:rsid w:val="00906666"/>
    <w:rsid w:val="009068ED"/>
    <w:rsid w:val="00907A01"/>
    <w:rsid w:val="00907B6F"/>
    <w:rsid w:val="00907F80"/>
    <w:rsid w:val="00910B1E"/>
    <w:rsid w:val="009112E7"/>
    <w:rsid w:val="009115DE"/>
    <w:rsid w:val="00911BCF"/>
    <w:rsid w:val="00911D04"/>
    <w:rsid w:val="00912215"/>
    <w:rsid w:val="0091270F"/>
    <w:rsid w:val="00912E0C"/>
    <w:rsid w:val="0091364D"/>
    <w:rsid w:val="00914165"/>
    <w:rsid w:val="00914641"/>
    <w:rsid w:val="0091524A"/>
    <w:rsid w:val="00915E0A"/>
    <w:rsid w:val="00916B34"/>
    <w:rsid w:val="00917FCB"/>
    <w:rsid w:val="00920526"/>
    <w:rsid w:val="00921025"/>
    <w:rsid w:val="00921B8F"/>
    <w:rsid w:val="00923829"/>
    <w:rsid w:val="00924953"/>
    <w:rsid w:val="00924D70"/>
    <w:rsid w:val="00925339"/>
    <w:rsid w:val="00925EAD"/>
    <w:rsid w:val="009276D2"/>
    <w:rsid w:val="009313C2"/>
    <w:rsid w:val="00931E33"/>
    <w:rsid w:val="00932F56"/>
    <w:rsid w:val="0093391B"/>
    <w:rsid w:val="00933F6C"/>
    <w:rsid w:val="00934030"/>
    <w:rsid w:val="009340A6"/>
    <w:rsid w:val="00934CEE"/>
    <w:rsid w:val="00935C8F"/>
    <w:rsid w:val="009364A4"/>
    <w:rsid w:val="009365E6"/>
    <w:rsid w:val="00940093"/>
    <w:rsid w:val="00941689"/>
    <w:rsid w:val="00941E4D"/>
    <w:rsid w:val="009424AA"/>
    <w:rsid w:val="0094466D"/>
    <w:rsid w:val="00944F74"/>
    <w:rsid w:val="00945576"/>
    <w:rsid w:val="00945F80"/>
    <w:rsid w:val="009466AD"/>
    <w:rsid w:val="00947856"/>
    <w:rsid w:val="0095049C"/>
    <w:rsid w:val="009504C2"/>
    <w:rsid w:val="0095171E"/>
    <w:rsid w:val="00952323"/>
    <w:rsid w:val="0095238A"/>
    <w:rsid w:val="009527AD"/>
    <w:rsid w:val="00952B08"/>
    <w:rsid w:val="009530BA"/>
    <w:rsid w:val="00953B52"/>
    <w:rsid w:val="00954978"/>
    <w:rsid w:val="00954F9A"/>
    <w:rsid w:val="0095532C"/>
    <w:rsid w:val="00955357"/>
    <w:rsid w:val="009567AA"/>
    <w:rsid w:val="00960545"/>
    <w:rsid w:val="009615CD"/>
    <w:rsid w:val="009628DE"/>
    <w:rsid w:val="00962B88"/>
    <w:rsid w:val="009641F8"/>
    <w:rsid w:val="009651BD"/>
    <w:rsid w:val="00965205"/>
    <w:rsid w:val="00965A87"/>
    <w:rsid w:val="009667B9"/>
    <w:rsid w:val="009668B2"/>
    <w:rsid w:val="0096692B"/>
    <w:rsid w:val="00966F52"/>
    <w:rsid w:val="009672A2"/>
    <w:rsid w:val="009675FC"/>
    <w:rsid w:val="009676FD"/>
    <w:rsid w:val="00970558"/>
    <w:rsid w:val="00972817"/>
    <w:rsid w:val="009738BA"/>
    <w:rsid w:val="00973CB2"/>
    <w:rsid w:val="00973EB7"/>
    <w:rsid w:val="009749F0"/>
    <w:rsid w:val="00975F81"/>
    <w:rsid w:val="00976291"/>
    <w:rsid w:val="00976DE8"/>
    <w:rsid w:val="00976FF5"/>
    <w:rsid w:val="009802B3"/>
    <w:rsid w:val="00980F45"/>
    <w:rsid w:val="00981A64"/>
    <w:rsid w:val="00981BC3"/>
    <w:rsid w:val="00981E4F"/>
    <w:rsid w:val="0098259E"/>
    <w:rsid w:val="0098454E"/>
    <w:rsid w:val="00984879"/>
    <w:rsid w:val="00984FA2"/>
    <w:rsid w:val="00986B94"/>
    <w:rsid w:val="009878AA"/>
    <w:rsid w:val="0099024C"/>
    <w:rsid w:val="00990334"/>
    <w:rsid w:val="00990732"/>
    <w:rsid w:val="00990BB3"/>
    <w:rsid w:val="00990C30"/>
    <w:rsid w:val="00991930"/>
    <w:rsid w:val="00992EC9"/>
    <w:rsid w:val="009941E9"/>
    <w:rsid w:val="009943B0"/>
    <w:rsid w:val="00994524"/>
    <w:rsid w:val="0099487B"/>
    <w:rsid w:val="0099606A"/>
    <w:rsid w:val="00996FAF"/>
    <w:rsid w:val="009977BF"/>
    <w:rsid w:val="00997ECD"/>
    <w:rsid w:val="009A01DE"/>
    <w:rsid w:val="009A0F32"/>
    <w:rsid w:val="009A1098"/>
    <w:rsid w:val="009A18E0"/>
    <w:rsid w:val="009A474E"/>
    <w:rsid w:val="009A4ABA"/>
    <w:rsid w:val="009A4FCF"/>
    <w:rsid w:val="009A6053"/>
    <w:rsid w:val="009A6B73"/>
    <w:rsid w:val="009A716C"/>
    <w:rsid w:val="009A7AC5"/>
    <w:rsid w:val="009A7D53"/>
    <w:rsid w:val="009A7E07"/>
    <w:rsid w:val="009B08BB"/>
    <w:rsid w:val="009B11C6"/>
    <w:rsid w:val="009B1637"/>
    <w:rsid w:val="009B1954"/>
    <w:rsid w:val="009B2861"/>
    <w:rsid w:val="009B2EC1"/>
    <w:rsid w:val="009B3362"/>
    <w:rsid w:val="009B4048"/>
    <w:rsid w:val="009B4FD0"/>
    <w:rsid w:val="009B57C5"/>
    <w:rsid w:val="009B640D"/>
    <w:rsid w:val="009B6660"/>
    <w:rsid w:val="009B7A95"/>
    <w:rsid w:val="009C0024"/>
    <w:rsid w:val="009C12D7"/>
    <w:rsid w:val="009C1D25"/>
    <w:rsid w:val="009C2780"/>
    <w:rsid w:val="009C3274"/>
    <w:rsid w:val="009C5657"/>
    <w:rsid w:val="009C590B"/>
    <w:rsid w:val="009C5E73"/>
    <w:rsid w:val="009C7891"/>
    <w:rsid w:val="009C7AE4"/>
    <w:rsid w:val="009D02D0"/>
    <w:rsid w:val="009D0DEB"/>
    <w:rsid w:val="009D11AD"/>
    <w:rsid w:val="009D1E71"/>
    <w:rsid w:val="009D2252"/>
    <w:rsid w:val="009D2FC7"/>
    <w:rsid w:val="009D3698"/>
    <w:rsid w:val="009D3827"/>
    <w:rsid w:val="009D450E"/>
    <w:rsid w:val="009D4797"/>
    <w:rsid w:val="009D6241"/>
    <w:rsid w:val="009D627F"/>
    <w:rsid w:val="009D6C5D"/>
    <w:rsid w:val="009E0859"/>
    <w:rsid w:val="009E0CBD"/>
    <w:rsid w:val="009E0E2A"/>
    <w:rsid w:val="009E187B"/>
    <w:rsid w:val="009E1AAB"/>
    <w:rsid w:val="009E1CE0"/>
    <w:rsid w:val="009E1DB9"/>
    <w:rsid w:val="009E25EE"/>
    <w:rsid w:val="009E4E48"/>
    <w:rsid w:val="009E5850"/>
    <w:rsid w:val="009E6F33"/>
    <w:rsid w:val="009E71ED"/>
    <w:rsid w:val="009F031B"/>
    <w:rsid w:val="009F128C"/>
    <w:rsid w:val="009F26B0"/>
    <w:rsid w:val="009F2B97"/>
    <w:rsid w:val="009F2D4E"/>
    <w:rsid w:val="009F4E13"/>
    <w:rsid w:val="009F65C0"/>
    <w:rsid w:val="009F671A"/>
    <w:rsid w:val="00A00533"/>
    <w:rsid w:val="00A005C6"/>
    <w:rsid w:val="00A00F9D"/>
    <w:rsid w:val="00A0182B"/>
    <w:rsid w:val="00A01875"/>
    <w:rsid w:val="00A01A0F"/>
    <w:rsid w:val="00A022D8"/>
    <w:rsid w:val="00A03FE3"/>
    <w:rsid w:val="00A0453C"/>
    <w:rsid w:val="00A04D79"/>
    <w:rsid w:val="00A0519E"/>
    <w:rsid w:val="00A05948"/>
    <w:rsid w:val="00A06317"/>
    <w:rsid w:val="00A06BF4"/>
    <w:rsid w:val="00A06DDF"/>
    <w:rsid w:val="00A07973"/>
    <w:rsid w:val="00A07E6B"/>
    <w:rsid w:val="00A10AEA"/>
    <w:rsid w:val="00A11538"/>
    <w:rsid w:val="00A12316"/>
    <w:rsid w:val="00A1268A"/>
    <w:rsid w:val="00A12B9D"/>
    <w:rsid w:val="00A13234"/>
    <w:rsid w:val="00A13317"/>
    <w:rsid w:val="00A134BC"/>
    <w:rsid w:val="00A13AD6"/>
    <w:rsid w:val="00A13E3D"/>
    <w:rsid w:val="00A14944"/>
    <w:rsid w:val="00A1505D"/>
    <w:rsid w:val="00A16DCD"/>
    <w:rsid w:val="00A17700"/>
    <w:rsid w:val="00A2024C"/>
    <w:rsid w:val="00A21C86"/>
    <w:rsid w:val="00A2212F"/>
    <w:rsid w:val="00A22B52"/>
    <w:rsid w:val="00A23133"/>
    <w:rsid w:val="00A232C1"/>
    <w:rsid w:val="00A23E78"/>
    <w:rsid w:val="00A2454F"/>
    <w:rsid w:val="00A25859"/>
    <w:rsid w:val="00A25A1D"/>
    <w:rsid w:val="00A26B61"/>
    <w:rsid w:val="00A26B87"/>
    <w:rsid w:val="00A271D5"/>
    <w:rsid w:val="00A2735B"/>
    <w:rsid w:val="00A2768D"/>
    <w:rsid w:val="00A27F5D"/>
    <w:rsid w:val="00A304D8"/>
    <w:rsid w:val="00A31467"/>
    <w:rsid w:val="00A31B3B"/>
    <w:rsid w:val="00A31B8A"/>
    <w:rsid w:val="00A32825"/>
    <w:rsid w:val="00A32871"/>
    <w:rsid w:val="00A33D5F"/>
    <w:rsid w:val="00A33DAC"/>
    <w:rsid w:val="00A33FDF"/>
    <w:rsid w:val="00A3431E"/>
    <w:rsid w:val="00A3470A"/>
    <w:rsid w:val="00A34B5D"/>
    <w:rsid w:val="00A35633"/>
    <w:rsid w:val="00A40503"/>
    <w:rsid w:val="00A406F1"/>
    <w:rsid w:val="00A40F95"/>
    <w:rsid w:val="00A421D1"/>
    <w:rsid w:val="00A42C80"/>
    <w:rsid w:val="00A43123"/>
    <w:rsid w:val="00A43F0D"/>
    <w:rsid w:val="00A443E9"/>
    <w:rsid w:val="00A4498F"/>
    <w:rsid w:val="00A44C26"/>
    <w:rsid w:val="00A45E78"/>
    <w:rsid w:val="00A46B45"/>
    <w:rsid w:val="00A47C53"/>
    <w:rsid w:val="00A50118"/>
    <w:rsid w:val="00A504D9"/>
    <w:rsid w:val="00A50A11"/>
    <w:rsid w:val="00A50D68"/>
    <w:rsid w:val="00A5109B"/>
    <w:rsid w:val="00A516CA"/>
    <w:rsid w:val="00A51C83"/>
    <w:rsid w:val="00A5212A"/>
    <w:rsid w:val="00A53006"/>
    <w:rsid w:val="00A531C0"/>
    <w:rsid w:val="00A53B25"/>
    <w:rsid w:val="00A5489F"/>
    <w:rsid w:val="00A54B2A"/>
    <w:rsid w:val="00A54BB6"/>
    <w:rsid w:val="00A54D6B"/>
    <w:rsid w:val="00A552B8"/>
    <w:rsid w:val="00A56ACA"/>
    <w:rsid w:val="00A56DC2"/>
    <w:rsid w:val="00A5745B"/>
    <w:rsid w:val="00A610E1"/>
    <w:rsid w:val="00A62C2C"/>
    <w:rsid w:val="00A63226"/>
    <w:rsid w:val="00A64EFC"/>
    <w:rsid w:val="00A65187"/>
    <w:rsid w:val="00A653E7"/>
    <w:rsid w:val="00A659D0"/>
    <w:rsid w:val="00A66F8F"/>
    <w:rsid w:val="00A677DF"/>
    <w:rsid w:val="00A70A88"/>
    <w:rsid w:val="00A70B7D"/>
    <w:rsid w:val="00A71296"/>
    <w:rsid w:val="00A71FD2"/>
    <w:rsid w:val="00A724EA"/>
    <w:rsid w:val="00A72EB0"/>
    <w:rsid w:val="00A730A0"/>
    <w:rsid w:val="00A742EB"/>
    <w:rsid w:val="00A758C0"/>
    <w:rsid w:val="00A76332"/>
    <w:rsid w:val="00A77C21"/>
    <w:rsid w:val="00A77F0D"/>
    <w:rsid w:val="00A77F59"/>
    <w:rsid w:val="00A8109E"/>
    <w:rsid w:val="00A817BA"/>
    <w:rsid w:val="00A83C6D"/>
    <w:rsid w:val="00A83CC3"/>
    <w:rsid w:val="00A842CA"/>
    <w:rsid w:val="00A84CEF"/>
    <w:rsid w:val="00A85412"/>
    <w:rsid w:val="00A86531"/>
    <w:rsid w:val="00A86FE6"/>
    <w:rsid w:val="00A87BC7"/>
    <w:rsid w:val="00A90914"/>
    <w:rsid w:val="00A911C4"/>
    <w:rsid w:val="00A912F1"/>
    <w:rsid w:val="00A92ADD"/>
    <w:rsid w:val="00A933D0"/>
    <w:rsid w:val="00A95903"/>
    <w:rsid w:val="00A95F3A"/>
    <w:rsid w:val="00A97248"/>
    <w:rsid w:val="00AA0784"/>
    <w:rsid w:val="00AA2247"/>
    <w:rsid w:val="00AA26C6"/>
    <w:rsid w:val="00AA2C11"/>
    <w:rsid w:val="00AA3333"/>
    <w:rsid w:val="00AA3646"/>
    <w:rsid w:val="00AA36A5"/>
    <w:rsid w:val="00AA42B0"/>
    <w:rsid w:val="00AA4437"/>
    <w:rsid w:val="00AA503F"/>
    <w:rsid w:val="00AA52D2"/>
    <w:rsid w:val="00AA574A"/>
    <w:rsid w:val="00AA5B7D"/>
    <w:rsid w:val="00AA6E6C"/>
    <w:rsid w:val="00AA7319"/>
    <w:rsid w:val="00AA7EC8"/>
    <w:rsid w:val="00AB0B37"/>
    <w:rsid w:val="00AB0D46"/>
    <w:rsid w:val="00AB19FD"/>
    <w:rsid w:val="00AB3263"/>
    <w:rsid w:val="00AB431B"/>
    <w:rsid w:val="00AB4BCB"/>
    <w:rsid w:val="00AB5768"/>
    <w:rsid w:val="00AB64EB"/>
    <w:rsid w:val="00AB77E0"/>
    <w:rsid w:val="00AC025E"/>
    <w:rsid w:val="00AC0EF7"/>
    <w:rsid w:val="00AC1287"/>
    <w:rsid w:val="00AC16E9"/>
    <w:rsid w:val="00AC17F5"/>
    <w:rsid w:val="00AC26E2"/>
    <w:rsid w:val="00AC2DE5"/>
    <w:rsid w:val="00AC35F3"/>
    <w:rsid w:val="00AC41A3"/>
    <w:rsid w:val="00AC4CFF"/>
    <w:rsid w:val="00AC6711"/>
    <w:rsid w:val="00AC6C00"/>
    <w:rsid w:val="00AC711F"/>
    <w:rsid w:val="00AC7382"/>
    <w:rsid w:val="00AD0A4B"/>
    <w:rsid w:val="00AD0A9C"/>
    <w:rsid w:val="00AD0C17"/>
    <w:rsid w:val="00AD221A"/>
    <w:rsid w:val="00AD2CB4"/>
    <w:rsid w:val="00AD2DF9"/>
    <w:rsid w:val="00AD3550"/>
    <w:rsid w:val="00AD373B"/>
    <w:rsid w:val="00AD50CB"/>
    <w:rsid w:val="00AD5316"/>
    <w:rsid w:val="00AD5DE8"/>
    <w:rsid w:val="00AD7131"/>
    <w:rsid w:val="00AE01F2"/>
    <w:rsid w:val="00AE08D7"/>
    <w:rsid w:val="00AE0933"/>
    <w:rsid w:val="00AE1E8E"/>
    <w:rsid w:val="00AE2A05"/>
    <w:rsid w:val="00AE3F87"/>
    <w:rsid w:val="00AE46A1"/>
    <w:rsid w:val="00AE4C9A"/>
    <w:rsid w:val="00AE58CA"/>
    <w:rsid w:val="00AE61EF"/>
    <w:rsid w:val="00AE6314"/>
    <w:rsid w:val="00AE650B"/>
    <w:rsid w:val="00AE7129"/>
    <w:rsid w:val="00AE7634"/>
    <w:rsid w:val="00AE7C63"/>
    <w:rsid w:val="00AE7FB0"/>
    <w:rsid w:val="00AF16CD"/>
    <w:rsid w:val="00AF185D"/>
    <w:rsid w:val="00AF1E28"/>
    <w:rsid w:val="00AF2CC0"/>
    <w:rsid w:val="00AF2E2E"/>
    <w:rsid w:val="00AF45A8"/>
    <w:rsid w:val="00AF4DEC"/>
    <w:rsid w:val="00AF526B"/>
    <w:rsid w:val="00AF6002"/>
    <w:rsid w:val="00AF6533"/>
    <w:rsid w:val="00AF6A4E"/>
    <w:rsid w:val="00AF7BC1"/>
    <w:rsid w:val="00B00CFD"/>
    <w:rsid w:val="00B01D29"/>
    <w:rsid w:val="00B01EC3"/>
    <w:rsid w:val="00B0290E"/>
    <w:rsid w:val="00B02EBC"/>
    <w:rsid w:val="00B05517"/>
    <w:rsid w:val="00B07371"/>
    <w:rsid w:val="00B10BC3"/>
    <w:rsid w:val="00B13919"/>
    <w:rsid w:val="00B13F15"/>
    <w:rsid w:val="00B14A97"/>
    <w:rsid w:val="00B158C7"/>
    <w:rsid w:val="00B15B62"/>
    <w:rsid w:val="00B1771C"/>
    <w:rsid w:val="00B17954"/>
    <w:rsid w:val="00B17BC0"/>
    <w:rsid w:val="00B2024A"/>
    <w:rsid w:val="00B20418"/>
    <w:rsid w:val="00B20421"/>
    <w:rsid w:val="00B2053B"/>
    <w:rsid w:val="00B205A9"/>
    <w:rsid w:val="00B21FD9"/>
    <w:rsid w:val="00B22434"/>
    <w:rsid w:val="00B227B5"/>
    <w:rsid w:val="00B22C96"/>
    <w:rsid w:val="00B238C6"/>
    <w:rsid w:val="00B23FD1"/>
    <w:rsid w:val="00B240C6"/>
    <w:rsid w:val="00B24336"/>
    <w:rsid w:val="00B25121"/>
    <w:rsid w:val="00B254A6"/>
    <w:rsid w:val="00B25A95"/>
    <w:rsid w:val="00B25C08"/>
    <w:rsid w:val="00B25C34"/>
    <w:rsid w:val="00B26AF6"/>
    <w:rsid w:val="00B26B1D"/>
    <w:rsid w:val="00B3011E"/>
    <w:rsid w:val="00B329CF"/>
    <w:rsid w:val="00B32E7C"/>
    <w:rsid w:val="00B330E2"/>
    <w:rsid w:val="00B34304"/>
    <w:rsid w:val="00B3475C"/>
    <w:rsid w:val="00B36BA7"/>
    <w:rsid w:val="00B400DC"/>
    <w:rsid w:val="00B4010A"/>
    <w:rsid w:val="00B40F8B"/>
    <w:rsid w:val="00B42582"/>
    <w:rsid w:val="00B449D6"/>
    <w:rsid w:val="00B44AE5"/>
    <w:rsid w:val="00B4511C"/>
    <w:rsid w:val="00B4531E"/>
    <w:rsid w:val="00B462A7"/>
    <w:rsid w:val="00B476ED"/>
    <w:rsid w:val="00B4771C"/>
    <w:rsid w:val="00B50942"/>
    <w:rsid w:val="00B50FE8"/>
    <w:rsid w:val="00B517AB"/>
    <w:rsid w:val="00B51803"/>
    <w:rsid w:val="00B51E1F"/>
    <w:rsid w:val="00B531CD"/>
    <w:rsid w:val="00B53778"/>
    <w:rsid w:val="00B54CF9"/>
    <w:rsid w:val="00B56FBB"/>
    <w:rsid w:val="00B57145"/>
    <w:rsid w:val="00B57DBD"/>
    <w:rsid w:val="00B57F9F"/>
    <w:rsid w:val="00B60254"/>
    <w:rsid w:val="00B602C6"/>
    <w:rsid w:val="00B60476"/>
    <w:rsid w:val="00B61010"/>
    <w:rsid w:val="00B61058"/>
    <w:rsid w:val="00B611B6"/>
    <w:rsid w:val="00B626FF"/>
    <w:rsid w:val="00B64A26"/>
    <w:rsid w:val="00B662FE"/>
    <w:rsid w:val="00B6668C"/>
    <w:rsid w:val="00B666C0"/>
    <w:rsid w:val="00B672BB"/>
    <w:rsid w:val="00B67F35"/>
    <w:rsid w:val="00B70718"/>
    <w:rsid w:val="00B70980"/>
    <w:rsid w:val="00B70983"/>
    <w:rsid w:val="00B722E5"/>
    <w:rsid w:val="00B749E3"/>
    <w:rsid w:val="00B776DB"/>
    <w:rsid w:val="00B77FD4"/>
    <w:rsid w:val="00B8004A"/>
    <w:rsid w:val="00B80690"/>
    <w:rsid w:val="00B81169"/>
    <w:rsid w:val="00B8171D"/>
    <w:rsid w:val="00B8233C"/>
    <w:rsid w:val="00B824C4"/>
    <w:rsid w:val="00B83AD3"/>
    <w:rsid w:val="00B8424A"/>
    <w:rsid w:val="00B8443D"/>
    <w:rsid w:val="00B8494A"/>
    <w:rsid w:val="00B84CE6"/>
    <w:rsid w:val="00B8576E"/>
    <w:rsid w:val="00B85FF2"/>
    <w:rsid w:val="00B8633A"/>
    <w:rsid w:val="00B86DDD"/>
    <w:rsid w:val="00B8705D"/>
    <w:rsid w:val="00B872BD"/>
    <w:rsid w:val="00B90367"/>
    <w:rsid w:val="00B90A22"/>
    <w:rsid w:val="00B91037"/>
    <w:rsid w:val="00B91657"/>
    <w:rsid w:val="00B91781"/>
    <w:rsid w:val="00B92244"/>
    <w:rsid w:val="00B9483C"/>
    <w:rsid w:val="00B95D9F"/>
    <w:rsid w:val="00B96545"/>
    <w:rsid w:val="00B96AF6"/>
    <w:rsid w:val="00B96D1F"/>
    <w:rsid w:val="00B97504"/>
    <w:rsid w:val="00BA0A48"/>
    <w:rsid w:val="00BA1003"/>
    <w:rsid w:val="00BA1DEB"/>
    <w:rsid w:val="00BA26E8"/>
    <w:rsid w:val="00BA2F0B"/>
    <w:rsid w:val="00BA3019"/>
    <w:rsid w:val="00BA37EC"/>
    <w:rsid w:val="00BA47F3"/>
    <w:rsid w:val="00BA4ADF"/>
    <w:rsid w:val="00BA53D0"/>
    <w:rsid w:val="00BA5805"/>
    <w:rsid w:val="00BA786D"/>
    <w:rsid w:val="00BA79FC"/>
    <w:rsid w:val="00BB0E19"/>
    <w:rsid w:val="00BB152C"/>
    <w:rsid w:val="00BB15F6"/>
    <w:rsid w:val="00BB32EB"/>
    <w:rsid w:val="00BB4F60"/>
    <w:rsid w:val="00BB515D"/>
    <w:rsid w:val="00BB58D8"/>
    <w:rsid w:val="00BB5ACF"/>
    <w:rsid w:val="00BB6201"/>
    <w:rsid w:val="00BB65E1"/>
    <w:rsid w:val="00BB65E4"/>
    <w:rsid w:val="00BB6787"/>
    <w:rsid w:val="00BC0639"/>
    <w:rsid w:val="00BC15E7"/>
    <w:rsid w:val="00BC2717"/>
    <w:rsid w:val="00BC29BF"/>
    <w:rsid w:val="00BC2B8A"/>
    <w:rsid w:val="00BC328D"/>
    <w:rsid w:val="00BC37F8"/>
    <w:rsid w:val="00BC3E04"/>
    <w:rsid w:val="00BC411A"/>
    <w:rsid w:val="00BC5BAC"/>
    <w:rsid w:val="00BC6443"/>
    <w:rsid w:val="00BC7628"/>
    <w:rsid w:val="00BC796C"/>
    <w:rsid w:val="00BD0AFC"/>
    <w:rsid w:val="00BD1B30"/>
    <w:rsid w:val="00BD2301"/>
    <w:rsid w:val="00BD2457"/>
    <w:rsid w:val="00BD31BE"/>
    <w:rsid w:val="00BD3215"/>
    <w:rsid w:val="00BD35DA"/>
    <w:rsid w:val="00BD42ED"/>
    <w:rsid w:val="00BD464E"/>
    <w:rsid w:val="00BD53D5"/>
    <w:rsid w:val="00BD544E"/>
    <w:rsid w:val="00BD628F"/>
    <w:rsid w:val="00BD6E39"/>
    <w:rsid w:val="00BD72BB"/>
    <w:rsid w:val="00BD754F"/>
    <w:rsid w:val="00BE19C2"/>
    <w:rsid w:val="00BE3736"/>
    <w:rsid w:val="00BE3788"/>
    <w:rsid w:val="00BE4816"/>
    <w:rsid w:val="00BE546A"/>
    <w:rsid w:val="00BE7B03"/>
    <w:rsid w:val="00BF0C46"/>
    <w:rsid w:val="00BF1110"/>
    <w:rsid w:val="00BF2BE2"/>
    <w:rsid w:val="00BF2F1E"/>
    <w:rsid w:val="00BF2F7F"/>
    <w:rsid w:val="00BF318A"/>
    <w:rsid w:val="00BF3A28"/>
    <w:rsid w:val="00BF3C0D"/>
    <w:rsid w:val="00BF3DA4"/>
    <w:rsid w:val="00BF43A4"/>
    <w:rsid w:val="00BF4929"/>
    <w:rsid w:val="00BF5114"/>
    <w:rsid w:val="00BF6691"/>
    <w:rsid w:val="00BF697A"/>
    <w:rsid w:val="00C003EA"/>
    <w:rsid w:val="00C00AC6"/>
    <w:rsid w:val="00C0105A"/>
    <w:rsid w:val="00C012EF"/>
    <w:rsid w:val="00C027A1"/>
    <w:rsid w:val="00C05B1A"/>
    <w:rsid w:val="00C067FB"/>
    <w:rsid w:val="00C106F4"/>
    <w:rsid w:val="00C108C2"/>
    <w:rsid w:val="00C10A96"/>
    <w:rsid w:val="00C10C87"/>
    <w:rsid w:val="00C11459"/>
    <w:rsid w:val="00C11A9B"/>
    <w:rsid w:val="00C12D2A"/>
    <w:rsid w:val="00C144F5"/>
    <w:rsid w:val="00C1474D"/>
    <w:rsid w:val="00C1598D"/>
    <w:rsid w:val="00C161D9"/>
    <w:rsid w:val="00C1682B"/>
    <w:rsid w:val="00C16B29"/>
    <w:rsid w:val="00C17A88"/>
    <w:rsid w:val="00C200EB"/>
    <w:rsid w:val="00C22B7C"/>
    <w:rsid w:val="00C230FA"/>
    <w:rsid w:val="00C235AD"/>
    <w:rsid w:val="00C23B55"/>
    <w:rsid w:val="00C24276"/>
    <w:rsid w:val="00C250C6"/>
    <w:rsid w:val="00C2763E"/>
    <w:rsid w:val="00C27A40"/>
    <w:rsid w:val="00C310A5"/>
    <w:rsid w:val="00C3227B"/>
    <w:rsid w:val="00C32F4A"/>
    <w:rsid w:val="00C33515"/>
    <w:rsid w:val="00C3363B"/>
    <w:rsid w:val="00C33846"/>
    <w:rsid w:val="00C34019"/>
    <w:rsid w:val="00C35C44"/>
    <w:rsid w:val="00C3644A"/>
    <w:rsid w:val="00C36C6A"/>
    <w:rsid w:val="00C3779C"/>
    <w:rsid w:val="00C37A3A"/>
    <w:rsid w:val="00C37D99"/>
    <w:rsid w:val="00C400C2"/>
    <w:rsid w:val="00C401BF"/>
    <w:rsid w:val="00C417D7"/>
    <w:rsid w:val="00C422FB"/>
    <w:rsid w:val="00C43E43"/>
    <w:rsid w:val="00C441E1"/>
    <w:rsid w:val="00C445F3"/>
    <w:rsid w:val="00C45176"/>
    <w:rsid w:val="00C45DB1"/>
    <w:rsid w:val="00C46B37"/>
    <w:rsid w:val="00C46BDD"/>
    <w:rsid w:val="00C47D7E"/>
    <w:rsid w:val="00C505A2"/>
    <w:rsid w:val="00C50A3A"/>
    <w:rsid w:val="00C50DE9"/>
    <w:rsid w:val="00C525D9"/>
    <w:rsid w:val="00C5270C"/>
    <w:rsid w:val="00C52831"/>
    <w:rsid w:val="00C52AFF"/>
    <w:rsid w:val="00C53955"/>
    <w:rsid w:val="00C53CF2"/>
    <w:rsid w:val="00C54520"/>
    <w:rsid w:val="00C55577"/>
    <w:rsid w:val="00C55F70"/>
    <w:rsid w:val="00C5617C"/>
    <w:rsid w:val="00C56200"/>
    <w:rsid w:val="00C57366"/>
    <w:rsid w:val="00C6055E"/>
    <w:rsid w:val="00C6175C"/>
    <w:rsid w:val="00C61B81"/>
    <w:rsid w:val="00C62AE3"/>
    <w:rsid w:val="00C6413A"/>
    <w:rsid w:val="00C6413B"/>
    <w:rsid w:val="00C641F7"/>
    <w:rsid w:val="00C645D5"/>
    <w:rsid w:val="00C6481B"/>
    <w:rsid w:val="00C65776"/>
    <w:rsid w:val="00C669AF"/>
    <w:rsid w:val="00C674C4"/>
    <w:rsid w:val="00C6763A"/>
    <w:rsid w:val="00C67702"/>
    <w:rsid w:val="00C67823"/>
    <w:rsid w:val="00C67A0B"/>
    <w:rsid w:val="00C67F51"/>
    <w:rsid w:val="00C7096E"/>
    <w:rsid w:val="00C710BB"/>
    <w:rsid w:val="00C71AB6"/>
    <w:rsid w:val="00C722E0"/>
    <w:rsid w:val="00C729A8"/>
    <w:rsid w:val="00C729B6"/>
    <w:rsid w:val="00C7344F"/>
    <w:rsid w:val="00C736A1"/>
    <w:rsid w:val="00C737B7"/>
    <w:rsid w:val="00C73979"/>
    <w:rsid w:val="00C73B75"/>
    <w:rsid w:val="00C756F3"/>
    <w:rsid w:val="00C76553"/>
    <w:rsid w:val="00C7696D"/>
    <w:rsid w:val="00C77846"/>
    <w:rsid w:val="00C800BA"/>
    <w:rsid w:val="00C80C15"/>
    <w:rsid w:val="00C81471"/>
    <w:rsid w:val="00C81494"/>
    <w:rsid w:val="00C81A42"/>
    <w:rsid w:val="00C835DF"/>
    <w:rsid w:val="00C84360"/>
    <w:rsid w:val="00C85FDB"/>
    <w:rsid w:val="00C8602D"/>
    <w:rsid w:val="00C860C3"/>
    <w:rsid w:val="00C86D6A"/>
    <w:rsid w:val="00C91476"/>
    <w:rsid w:val="00C92C0A"/>
    <w:rsid w:val="00C92E75"/>
    <w:rsid w:val="00C93264"/>
    <w:rsid w:val="00C936B9"/>
    <w:rsid w:val="00C9399E"/>
    <w:rsid w:val="00C93A11"/>
    <w:rsid w:val="00C93FCB"/>
    <w:rsid w:val="00C9446E"/>
    <w:rsid w:val="00C95F5F"/>
    <w:rsid w:val="00CA03D9"/>
    <w:rsid w:val="00CA061A"/>
    <w:rsid w:val="00CA139A"/>
    <w:rsid w:val="00CA13AC"/>
    <w:rsid w:val="00CA1F21"/>
    <w:rsid w:val="00CA4B56"/>
    <w:rsid w:val="00CA5E5D"/>
    <w:rsid w:val="00CA66A3"/>
    <w:rsid w:val="00CA7718"/>
    <w:rsid w:val="00CB094D"/>
    <w:rsid w:val="00CB0D33"/>
    <w:rsid w:val="00CB26E8"/>
    <w:rsid w:val="00CB2C3A"/>
    <w:rsid w:val="00CB39D4"/>
    <w:rsid w:val="00CB3C2D"/>
    <w:rsid w:val="00CB4C37"/>
    <w:rsid w:val="00CB4E28"/>
    <w:rsid w:val="00CB635C"/>
    <w:rsid w:val="00CB6B44"/>
    <w:rsid w:val="00CB791F"/>
    <w:rsid w:val="00CC07E2"/>
    <w:rsid w:val="00CC1328"/>
    <w:rsid w:val="00CC2335"/>
    <w:rsid w:val="00CC2FB1"/>
    <w:rsid w:val="00CC36C5"/>
    <w:rsid w:val="00CC62DA"/>
    <w:rsid w:val="00CC66E9"/>
    <w:rsid w:val="00CC72E9"/>
    <w:rsid w:val="00CC7749"/>
    <w:rsid w:val="00CC7CB8"/>
    <w:rsid w:val="00CC7D3F"/>
    <w:rsid w:val="00CD04C0"/>
    <w:rsid w:val="00CD1C6E"/>
    <w:rsid w:val="00CD2892"/>
    <w:rsid w:val="00CD310B"/>
    <w:rsid w:val="00CD39C1"/>
    <w:rsid w:val="00CD5E21"/>
    <w:rsid w:val="00CD60E3"/>
    <w:rsid w:val="00CD6457"/>
    <w:rsid w:val="00CD6655"/>
    <w:rsid w:val="00CE0F99"/>
    <w:rsid w:val="00CE27AA"/>
    <w:rsid w:val="00CE2EF3"/>
    <w:rsid w:val="00CE325E"/>
    <w:rsid w:val="00CE3794"/>
    <w:rsid w:val="00CE4CFD"/>
    <w:rsid w:val="00CE5037"/>
    <w:rsid w:val="00CE6528"/>
    <w:rsid w:val="00CE70D7"/>
    <w:rsid w:val="00CE77B7"/>
    <w:rsid w:val="00CF01C6"/>
    <w:rsid w:val="00CF0799"/>
    <w:rsid w:val="00CF07E7"/>
    <w:rsid w:val="00CF1CEC"/>
    <w:rsid w:val="00CF2171"/>
    <w:rsid w:val="00CF4DE1"/>
    <w:rsid w:val="00CF637D"/>
    <w:rsid w:val="00CF6F40"/>
    <w:rsid w:val="00CF72CC"/>
    <w:rsid w:val="00CF7659"/>
    <w:rsid w:val="00CF7DED"/>
    <w:rsid w:val="00D0000B"/>
    <w:rsid w:val="00D032D2"/>
    <w:rsid w:val="00D03994"/>
    <w:rsid w:val="00D061E6"/>
    <w:rsid w:val="00D062F1"/>
    <w:rsid w:val="00D06594"/>
    <w:rsid w:val="00D06699"/>
    <w:rsid w:val="00D06905"/>
    <w:rsid w:val="00D06C69"/>
    <w:rsid w:val="00D07564"/>
    <w:rsid w:val="00D1136E"/>
    <w:rsid w:val="00D1279E"/>
    <w:rsid w:val="00D12D47"/>
    <w:rsid w:val="00D132FA"/>
    <w:rsid w:val="00D13A72"/>
    <w:rsid w:val="00D141F7"/>
    <w:rsid w:val="00D1437D"/>
    <w:rsid w:val="00D15918"/>
    <w:rsid w:val="00D15988"/>
    <w:rsid w:val="00D1613F"/>
    <w:rsid w:val="00D17CDD"/>
    <w:rsid w:val="00D20224"/>
    <w:rsid w:val="00D2026B"/>
    <w:rsid w:val="00D233C9"/>
    <w:rsid w:val="00D234BF"/>
    <w:rsid w:val="00D238DD"/>
    <w:rsid w:val="00D248CE"/>
    <w:rsid w:val="00D25024"/>
    <w:rsid w:val="00D25707"/>
    <w:rsid w:val="00D25F8D"/>
    <w:rsid w:val="00D26436"/>
    <w:rsid w:val="00D265F2"/>
    <w:rsid w:val="00D2697B"/>
    <w:rsid w:val="00D27302"/>
    <w:rsid w:val="00D27622"/>
    <w:rsid w:val="00D279D2"/>
    <w:rsid w:val="00D30097"/>
    <w:rsid w:val="00D30F3E"/>
    <w:rsid w:val="00D31A9E"/>
    <w:rsid w:val="00D31EC4"/>
    <w:rsid w:val="00D35159"/>
    <w:rsid w:val="00D357A6"/>
    <w:rsid w:val="00D35D15"/>
    <w:rsid w:val="00D35FB1"/>
    <w:rsid w:val="00D36881"/>
    <w:rsid w:val="00D36E11"/>
    <w:rsid w:val="00D371EE"/>
    <w:rsid w:val="00D37376"/>
    <w:rsid w:val="00D37782"/>
    <w:rsid w:val="00D37A15"/>
    <w:rsid w:val="00D402A9"/>
    <w:rsid w:val="00D402F4"/>
    <w:rsid w:val="00D40AA6"/>
    <w:rsid w:val="00D40D5A"/>
    <w:rsid w:val="00D415AF"/>
    <w:rsid w:val="00D41CC6"/>
    <w:rsid w:val="00D4255E"/>
    <w:rsid w:val="00D42576"/>
    <w:rsid w:val="00D4258F"/>
    <w:rsid w:val="00D428E6"/>
    <w:rsid w:val="00D42ED1"/>
    <w:rsid w:val="00D4514A"/>
    <w:rsid w:val="00D452AC"/>
    <w:rsid w:val="00D45D33"/>
    <w:rsid w:val="00D472E4"/>
    <w:rsid w:val="00D47675"/>
    <w:rsid w:val="00D50A36"/>
    <w:rsid w:val="00D50BDD"/>
    <w:rsid w:val="00D50D9A"/>
    <w:rsid w:val="00D51270"/>
    <w:rsid w:val="00D5195B"/>
    <w:rsid w:val="00D527BE"/>
    <w:rsid w:val="00D52E40"/>
    <w:rsid w:val="00D532A4"/>
    <w:rsid w:val="00D56856"/>
    <w:rsid w:val="00D56BF5"/>
    <w:rsid w:val="00D57DDE"/>
    <w:rsid w:val="00D57E73"/>
    <w:rsid w:val="00D6007D"/>
    <w:rsid w:val="00D60406"/>
    <w:rsid w:val="00D608F5"/>
    <w:rsid w:val="00D60ACB"/>
    <w:rsid w:val="00D61123"/>
    <w:rsid w:val="00D61C7B"/>
    <w:rsid w:val="00D6227A"/>
    <w:rsid w:val="00D622B3"/>
    <w:rsid w:val="00D62F73"/>
    <w:rsid w:val="00D62FF1"/>
    <w:rsid w:val="00D635D2"/>
    <w:rsid w:val="00D63AD8"/>
    <w:rsid w:val="00D63EFD"/>
    <w:rsid w:val="00D645CB"/>
    <w:rsid w:val="00D64A00"/>
    <w:rsid w:val="00D65894"/>
    <w:rsid w:val="00D65BEB"/>
    <w:rsid w:val="00D663C2"/>
    <w:rsid w:val="00D674E7"/>
    <w:rsid w:val="00D7188C"/>
    <w:rsid w:val="00D72969"/>
    <w:rsid w:val="00D72DF6"/>
    <w:rsid w:val="00D7317B"/>
    <w:rsid w:val="00D732CA"/>
    <w:rsid w:val="00D736E8"/>
    <w:rsid w:val="00D7406B"/>
    <w:rsid w:val="00D74D3C"/>
    <w:rsid w:val="00D74E25"/>
    <w:rsid w:val="00D7519F"/>
    <w:rsid w:val="00D75875"/>
    <w:rsid w:val="00D76707"/>
    <w:rsid w:val="00D76C78"/>
    <w:rsid w:val="00D77D5B"/>
    <w:rsid w:val="00D811FF"/>
    <w:rsid w:val="00D81BE2"/>
    <w:rsid w:val="00D834E8"/>
    <w:rsid w:val="00D844F9"/>
    <w:rsid w:val="00D84AC9"/>
    <w:rsid w:val="00D84F46"/>
    <w:rsid w:val="00D85808"/>
    <w:rsid w:val="00D8588B"/>
    <w:rsid w:val="00D85C0B"/>
    <w:rsid w:val="00D86C1D"/>
    <w:rsid w:val="00D86F0B"/>
    <w:rsid w:val="00D8721D"/>
    <w:rsid w:val="00D90B13"/>
    <w:rsid w:val="00D94079"/>
    <w:rsid w:val="00D944F5"/>
    <w:rsid w:val="00D94D74"/>
    <w:rsid w:val="00D952D4"/>
    <w:rsid w:val="00D95BA7"/>
    <w:rsid w:val="00D96C1E"/>
    <w:rsid w:val="00D978D7"/>
    <w:rsid w:val="00D97B47"/>
    <w:rsid w:val="00D97E19"/>
    <w:rsid w:val="00DA226C"/>
    <w:rsid w:val="00DA22A1"/>
    <w:rsid w:val="00DA2B31"/>
    <w:rsid w:val="00DA397A"/>
    <w:rsid w:val="00DA4C08"/>
    <w:rsid w:val="00DA5483"/>
    <w:rsid w:val="00DA5916"/>
    <w:rsid w:val="00DA6295"/>
    <w:rsid w:val="00DA6647"/>
    <w:rsid w:val="00DA66E7"/>
    <w:rsid w:val="00DA7742"/>
    <w:rsid w:val="00DA79E5"/>
    <w:rsid w:val="00DB0636"/>
    <w:rsid w:val="00DB1752"/>
    <w:rsid w:val="00DB1D75"/>
    <w:rsid w:val="00DB1F40"/>
    <w:rsid w:val="00DB230E"/>
    <w:rsid w:val="00DB2CD9"/>
    <w:rsid w:val="00DB5228"/>
    <w:rsid w:val="00DB54FD"/>
    <w:rsid w:val="00DB5BFB"/>
    <w:rsid w:val="00DB5F06"/>
    <w:rsid w:val="00DB6184"/>
    <w:rsid w:val="00DB68CF"/>
    <w:rsid w:val="00DB6A90"/>
    <w:rsid w:val="00DC0E4F"/>
    <w:rsid w:val="00DC36A7"/>
    <w:rsid w:val="00DC382D"/>
    <w:rsid w:val="00DC38D8"/>
    <w:rsid w:val="00DC3DC8"/>
    <w:rsid w:val="00DC45E4"/>
    <w:rsid w:val="00DC4CC9"/>
    <w:rsid w:val="00DC62DF"/>
    <w:rsid w:val="00DC757B"/>
    <w:rsid w:val="00DC7A14"/>
    <w:rsid w:val="00DD03E1"/>
    <w:rsid w:val="00DD05A4"/>
    <w:rsid w:val="00DD138B"/>
    <w:rsid w:val="00DD18E6"/>
    <w:rsid w:val="00DD1C8C"/>
    <w:rsid w:val="00DD2EEE"/>
    <w:rsid w:val="00DD3073"/>
    <w:rsid w:val="00DD47DF"/>
    <w:rsid w:val="00DD495F"/>
    <w:rsid w:val="00DD4DEC"/>
    <w:rsid w:val="00DD519A"/>
    <w:rsid w:val="00DD55B3"/>
    <w:rsid w:val="00DD6936"/>
    <w:rsid w:val="00DD6B92"/>
    <w:rsid w:val="00DD6C0C"/>
    <w:rsid w:val="00DD7375"/>
    <w:rsid w:val="00DE1097"/>
    <w:rsid w:val="00DE2649"/>
    <w:rsid w:val="00DE2E6B"/>
    <w:rsid w:val="00DE34BE"/>
    <w:rsid w:val="00DE400C"/>
    <w:rsid w:val="00DE4A7C"/>
    <w:rsid w:val="00DE56FF"/>
    <w:rsid w:val="00DE752F"/>
    <w:rsid w:val="00DE7B25"/>
    <w:rsid w:val="00DF17C3"/>
    <w:rsid w:val="00DF1E06"/>
    <w:rsid w:val="00DF223D"/>
    <w:rsid w:val="00DF24B7"/>
    <w:rsid w:val="00DF2CD7"/>
    <w:rsid w:val="00DF31FE"/>
    <w:rsid w:val="00DF3986"/>
    <w:rsid w:val="00DF44A6"/>
    <w:rsid w:val="00DF489D"/>
    <w:rsid w:val="00DF4CE3"/>
    <w:rsid w:val="00DF5068"/>
    <w:rsid w:val="00DF73E2"/>
    <w:rsid w:val="00E01E4A"/>
    <w:rsid w:val="00E01EB0"/>
    <w:rsid w:val="00E028F8"/>
    <w:rsid w:val="00E036F8"/>
    <w:rsid w:val="00E06585"/>
    <w:rsid w:val="00E07144"/>
    <w:rsid w:val="00E076FD"/>
    <w:rsid w:val="00E07874"/>
    <w:rsid w:val="00E1000B"/>
    <w:rsid w:val="00E101EF"/>
    <w:rsid w:val="00E1061B"/>
    <w:rsid w:val="00E12285"/>
    <w:rsid w:val="00E13F5E"/>
    <w:rsid w:val="00E13F79"/>
    <w:rsid w:val="00E1480A"/>
    <w:rsid w:val="00E14AFC"/>
    <w:rsid w:val="00E1516F"/>
    <w:rsid w:val="00E15254"/>
    <w:rsid w:val="00E1558E"/>
    <w:rsid w:val="00E159F3"/>
    <w:rsid w:val="00E1616C"/>
    <w:rsid w:val="00E16649"/>
    <w:rsid w:val="00E175E1"/>
    <w:rsid w:val="00E17653"/>
    <w:rsid w:val="00E205F6"/>
    <w:rsid w:val="00E20855"/>
    <w:rsid w:val="00E20A30"/>
    <w:rsid w:val="00E21B19"/>
    <w:rsid w:val="00E238C3"/>
    <w:rsid w:val="00E23EE5"/>
    <w:rsid w:val="00E2404A"/>
    <w:rsid w:val="00E248E1"/>
    <w:rsid w:val="00E25961"/>
    <w:rsid w:val="00E25BFC"/>
    <w:rsid w:val="00E2625C"/>
    <w:rsid w:val="00E262E9"/>
    <w:rsid w:val="00E26EB1"/>
    <w:rsid w:val="00E27226"/>
    <w:rsid w:val="00E30BA7"/>
    <w:rsid w:val="00E3294E"/>
    <w:rsid w:val="00E32F95"/>
    <w:rsid w:val="00E33727"/>
    <w:rsid w:val="00E34DB7"/>
    <w:rsid w:val="00E3658D"/>
    <w:rsid w:val="00E369AF"/>
    <w:rsid w:val="00E370A0"/>
    <w:rsid w:val="00E40130"/>
    <w:rsid w:val="00E40DD9"/>
    <w:rsid w:val="00E41F20"/>
    <w:rsid w:val="00E422C4"/>
    <w:rsid w:val="00E42386"/>
    <w:rsid w:val="00E4250A"/>
    <w:rsid w:val="00E435C0"/>
    <w:rsid w:val="00E43FD1"/>
    <w:rsid w:val="00E4416A"/>
    <w:rsid w:val="00E44877"/>
    <w:rsid w:val="00E4684E"/>
    <w:rsid w:val="00E46AB2"/>
    <w:rsid w:val="00E4725D"/>
    <w:rsid w:val="00E475D6"/>
    <w:rsid w:val="00E50047"/>
    <w:rsid w:val="00E50227"/>
    <w:rsid w:val="00E5037B"/>
    <w:rsid w:val="00E512A5"/>
    <w:rsid w:val="00E5136A"/>
    <w:rsid w:val="00E527A3"/>
    <w:rsid w:val="00E53723"/>
    <w:rsid w:val="00E539E6"/>
    <w:rsid w:val="00E53BB9"/>
    <w:rsid w:val="00E55196"/>
    <w:rsid w:val="00E5532D"/>
    <w:rsid w:val="00E5534B"/>
    <w:rsid w:val="00E5573A"/>
    <w:rsid w:val="00E55D6F"/>
    <w:rsid w:val="00E55E5F"/>
    <w:rsid w:val="00E56BFD"/>
    <w:rsid w:val="00E61688"/>
    <w:rsid w:val="00E622E9"/>
    <w:rsid w:val="00E629B1"/>
    <w:rsid w:val="00E62D62"/>
    <w:rsid w:val="00E632DD"/>
    <w:rsid w:val="00E6388A"/>
    <w:rsid w:val="00E645A2"/>
    <w:rsid w:val="00E64814"/>
    <w:rsid w:val="00E64CEE"/>
    <w:rsid w:val="00E65522"/>
    <w:rsid w:val="00E6586E"/>
    <w:rsid w:val="00E72708"/>
    <w:rsid w:val="00E728BD"/>
    <w:rsid w:val="00E751A0"/>
    <w:rsid w:val="00E752A8"/>
    <w:rsid w:val="00E754D4"/>
    <w:rsid w:val="00E76336"/>
    <w:rsid w:val="00E76FF7"/>
    <w:rsid w:val="00E77939"/>
    <w:rsid w:val="00E77B35"/>
    <w:rsid w:val="00E77DAC"/>
    <w:rsid w:val="00E814AA"/>
    <w:rsid w:val="00E81F67"/>
    <w:rsid w:val="00E829F9"/>
    <w:rsid w:val="00E8380F"/>
    <w:rsid w:val="00E83A96"/>
    <w:rsid w:val="00E861BD"/>
    <w:rsid w:val="00E86932"/>
    <w:rsid w:val="00E87731"/>
    <w:rsid w:val="00E90C27"/>
    <w:rsid w:val="00E91AA3"/>
    <w:rsid w:val="00E942C4"/>
    <w:rsid w:val="00E94D78"/>
    <w:rsid w:val="00E95654"/>
    <w:rsid w:val="00E95A70"/>
    <w:rsid w:val="00E95E87"/>
    <w:rsid w:val="00E95EF9"/>
    <w:rsid w:val="00E95F7E"/>
    <w:rsid w:val="00E96D09"/>
    <w:rsid w:val="00E971DA"/>
    <w:rsid w:val="00E97289"/>
    <w:rsid w:val="00EA0956"/>
    <w:rsid w:val="00EA0AE5"/>
    <w:rsid w:val="00EA1536"/>
    <w:rsid w:val="00EA1E56"/>
    <w:rsid w:val="00EA2031"/>
    <w:rsid w:val="00EA23ED"/>
    <w:rsid w:val="00EA382D"/>
    <w:rsid w:val="00EA4624"/>
    <w:rsid w:val="00EA4674"/>
    <w:rsid w:val="00EA54C4"/>
    <w:rsid w:val="00EA5CE0"/>
    <w:rsid w:val="00EA6438"/>
    <w:rsid w:val="00EB1068"/>
    <w:rsid w:val="00EB1A46"/>
    <w:rsid w:val="00EB21A5"/>
    <w:rsid w:val="00EB2ABF"/>
    <w:rsid w:val="00EB5276"/>
    <w:rsid w:val="00EB6B18"/>
    <w:rsid w:val="00EB6B3D"/>
    <w:rsid w:val="00EB713E"/>
    <w:rsid w:val="00EB77E3"/>
    <w:rsid w:val="00EB7A97"/>
    <w:rsid w:val="00EB7B2B"/>
    <w:rsid w:val="00EB7CC2"/>
    <w:rsid w:val="00EC01E3"/>
    <w:rsid w:val="00EC0E19"/>
    <w:rsid w:val="00EC0E30"/>
    <w:rsid w:val="00EC1543"/>
    <w:rsid w:val="00EC1D69"/>
    <w:rsid w:val="00EC1FE8"/>
    <w:rsid w:val="00EC218B"/>
    <w:rsid w:val="00EC261F"/>
    <w:rsid w:val="00EC471A"/>
    <w:rsid w:val="00EC4AD4"/>
    <w:rsid w:val="00EC5041"/>
    <w:rsid w:val="00EC52A6"/>
    <w:rsid w:val="00EC53B6"/>
    <w:rsid w:val="00EC596D"/>
    <w:rsid w:val="00ED0410"/>
    <w:rsid w:val="00ED0EBA"/>
    <w:rsid w:val="00ED1E7F"/>
    <w:rsid w:val="00ED225C"/>
    <w:rsid w:val="00ED2DA4"/>
    <w:rsid w:val="00ED4AAA"/>
    <w:rsid w:val="00ED5973"/>
    <w:rsid w:val="00ED5CEF"/>
    <w:rsid w:val="00ED6110"/>
    <w:rsid w:val="00ED77AD"/>
    <w:rsid w:val="00EE0360"/>
    <w:rsid w:val="00EE0583"/>
    <w:rsid w:val="00EE1833"/>
    <w:rsid w:val="00EE322F"/>
    <w:rsid w:val="00EE47C5"/>
    <w:rsid w:val="00EE5E17"/>
    <w:rsid w:val="00EE6313"/>
    <w:rsid w:val="00EE680E"/>
    <w:rsid w:val="00EE7892"/>
    <w:rsid w:val="00EE7F6C"/>
    <w:rsid w:val="00EF05DB"/>
    <w:rsid w:val="00EF0B9B"/>
    <w:rsid w:val="00EF0C61"/>
    <w:rsid w:val="00EF221B"/>
    <w:rsid w:val="00EF3238"/>
    <w:rsid w:val="00EF3310"/>
    <w:rsid w:val="00EF3718"/>
    <w:rsid w:val="00EF4FE8"/>
    <w:rsid w:val="00EF54B6"/>
    <w:rsid w:val="00EF68A5"/>
    <w:rsid w:val="00EF6FCF"/>
    <w:rsid w:val="00EF7880"/>
    <w:rsid w:val="00F00D00"/>
    <w:rsid w:val="00F01178"/>
    <w:rsid w:val="00F025DF"/>
    <w:rsid w:val="00F03783"/>
    <w:rsid w:val="00F03F6C"/>
    <w:rsid w:val="00F0441A"/>
    <w:rsid w:val="00F04BD6"/>
    <w:rsid w:val="00F05B94"/>
    <w:rsid w:val="00F05DAF"/>
    <w:rsid w:val="00F06338"/>
    <w:rsid w:val="00F068DF"/>
    <w:rsid w:val="00F108EE"/>
    <w:rsid w:val="00F10FF4"/>
    <w:rsid w:val="00F131E0"/>
    <w:rsid w:val="00F133C8"/>
    <w:rsid w:val="00F13B2B"/>
    <w:rsid w:val="00F14848"/>
    <w:rsid w:val="00F15B68"/>
    <w:rsid w:val="00F15BFA"/>
    <w:rsid w:val="00F16898"/>
    <w:rsid w:val="00F177B7"/>
    <w:rsid w:val="00F17ABB"/>
    <w:rsid w:val="00F17DDB"/>
    <w:rsid w:val="00F17F69"/>
    <w:rsid w:val="00F202FC"/>
    <w:rsid w:val="00F20985"/>
    <w:rsid w:val="00F2259C"/>
    <w:rsid w:val="00F228EF"/>
    <w:rsid w:val="00F236E6"/>
    <w:rsid w:val="00F23DB9"/>
    <w:rsid w:val="00F2422C"/>
    <w:rsid w:val="00F24366"/>
    <w:rsid w:val="00F2451C"/>
    <w:rsid w:val="00F25674"/>
    <w:rsid w:val="00F25F79"/>
    <w:rsid w:val="00F26C41"/>
    <w:rsid w:val="00F2789D"/>
    <w:rsid w:val="00F30D6D"/>
    <w:rsid w:val="00F320EE"/>
    <w:rsid w:val="00F32FC5"/>
    <w:rsid w:val="00F3434A"/>
    <w:rsid w:val="00F34A3F"/>
    <w:rsid w:val="00F3527F"/>
    <w:rsid w:val="00F35931"/>
    <w:rsid w:val="00F36298"/>
    <w:rsid w:val="00F36DBA"/>
    <w:rsid w:val="00F4003C"/>
    <w:rsid w:val="00F407BD"/>
    <w:rsid w:val="00F40878"/>
    <w:rsid w:val="00F4182D"/>
    <w:rsid w:val="00F419AC"/>
    <w:rsid w:val="00F41C72"/>
    <w:rsid w:val="00F4268F"/>
    <w:rsid w:val="00F44756"/>
    <w:rsid w:val="00F44CF2"/>
    <w:rsid w:val="00F456EB"/>
    <w:rsid w:val="00F459D3"/>
    <w:rsid w:val="00F45B5D"/>
    <w:rsid w:val="00F460AF"/>
    <w:rsid w:val="00F461FC"/>
    <w:rsid w:val="00F46922"/>
    <w:rsid w:val="00F47014"/>
    <w:rsid w:val="00F47722"/>
    <w:rsid w:val="00F501C7"/>
    <w:rsid w:val="00F50217"/>
    <w:rsid w:val="00F50E05"/>
    <w:rsid w:val="00F50E7F"/>
    <w:rsid w:val="00F51F52"/>
    <w:rsid w:val="00F52399"/>
    <w:rsid w:val="00F52EAA"/>
    <w:rsid w:val="00F52FE5"/>
    <w:rsid w:val="00F54BC7"/>
    <w:rsid w:val="00F556A2"/>
    <w:rsid w:val="00F565AD"/>
    <w:rsid w:val="00F5749E"/>
    <w:rsid w:val="00F5780C"/>
    <w:rsid w:val="00F6051A"/>
    <w:rsid w:val="00F60925"/>
    <w:rsid w:val="00F60BC2"/>
    <w:rsid w:val="00F60DD0"/>
    <w:rsid w:val="00F6192A"/>
    <w:rsid w:val="00F633BD"/>
    <w:rsid w:val="00F638CF"/>
    <w:rsid w:val="00F65A1E"/>
    <w:rsid w:val="00F66221"/>
    <w:rsid w:val="00F66709"/>
    <w:rsid w:val="00F66FAF"/>
    <w:rsid w:val="00F70492"/>
    <w:rsid w:val="00F71E50"/>
    <w:rsid w:val="00F72722"/>
    <w:rsid w:val="00F730E0"/>
    <w:rsid w:val="00F73AB5"/>
    <w:rsid w:val="00F73DD0"/>
    <w:rsid w:val="00F74813"/>
    <w:rsid w:val="00F752FD"/>
    <w:rsid w:val="00F807C2"/>
    <w:rsid w:val="00F816A1"/>
    <w:rsid w:val="00F8190A"/>
    <w:rsid w:val="00F81A3B"/>
    <w:rsid w:val="00F82297"/>
    <w:rsid w:val="00F82D1B"/>
    <w:rsid w:val="00F82F2E"/>
    <w:rsid w:val="00F8376E"/>
    <w:rsid w:val="00F8489C"/>
    <w:rsid w:val="00F85E66"/>
    <w:rsid w:val="00F87714"/>
    <w:rsid w:val="00F87DED"/>
    <w:rsid w:val="00F90630"/>
    <w:rsid w:val="00F90E3C"/>
    <w:rsid w:val="00F9110B"/>
    <w:rsid w:val="00F915F2"/>
    <w:rsid w:val="00F91952"/>
    <w:rsid w:val="00F91DBA"/>
    <w:rsid w:val="00F92DDB"/>
    <w:rsid w:val="00F93293"/>
    <w:rsid w:val="00F93675"/>
    <w:rsid w:val="00F93A60"/>
    <w:rsid w:val="00F94639"/>
    <w:rsid w:val="00F94D78"/>
    <w:rsid w:val="00F9579F"/>
    <w:rsid w:val="00FA03E7"/>
    <w:rsid w:val="00FA0EF2"/>
    <w:rsid w:val="00FA1406"/>
    <w:rsid w:val="00FA1F4E"/>
    <w:rsid w:val="00FA20FA"/>
    <w:rsid w:val="00FA2F2C"/>
    <w:rsid w:val="00FA35A2"/>
    <w:rsid w:val="00FA393C"/>
    <w:rsid w:val="00FA3EBD"/>
    <w:rsid w:val="00FA4013"/>
    <w:rsid w:val="00FA5250"/>
    <w:rsid w:val="00FA5548"/>
    <w:rsid w:val="00FA5E90"/>
    <w:rsid w:val="00FA610F"/>
    <w:rsid w:val="00FA6670"/>
    <w:rsid w:val="00FA72A8"/>
    <w:rsid w:val="00FA7345"/>
    <w:rsid w:val="00FA791A"/>
    <w:rsid w:val="00FB0027"/>
    <w:rsid w:val="00FB34A6"/>
    <w:rsid w:val="00FB36A4"/>
    <w:rsid w:val="00FB59EB"/>
    <w:rsid w:val="00FB6624"/>
    <w:rsid w:val="00FB7A98"/>
    <w:rsid w:val="00FC01E4"/>
    <w:rsid w:val="00FC075C"/>
    <w:rsid w:val="00FC09BB"/>
    <w:rsid w:val="00FC156C"/>
    <w:rsid w:val="00FC1FEC"/>
    <w:rsid w:val="00FC30ED"/>
    <w:rsid w:val="00FC35F7"/>
    <w:rsid w:val="00FC3BCE"/>
    <w:rsid w:val="00FC4951"/>
    <w:rsid w:val="00FC4AF0"/>
    <w:rsid w:val="00FC5104"/>
    <w:rsid w:val="00FC5115"/>
    <w:rsid w:val="00FC5182"/>
    <w:rsid w:val="00FC5EE7"/>
    <w:rsid w:val="00FC70FC"/>
    <w:rsid w:val="00FD0E3C"/>
    <w:rsid w:val="00FD1651"/>
    <w:rsid w:val="00FD1C70"/>
    <w:rsid w:val="00FD2DB7"/>
    <w:rsid w:val="00FD3A7F"/>
    <w:rsid w:val="00FD43F5"/>
    <w:rsid w:val="00FD4644"/>
    <w:rsid w:val="00FD621A"/>
    <w:rsid w:val="00FD7973"/>
    <w:rsid w:val="00FD7D2B"/>
    <w:rsid w:val="00FD7F1F"/>
    <w:rsid w:val="00FE032E"/>
    <w:rsid w:val="00FE0C3B"/>
    <w:rsid w:val="00FE175E"/>
    <w:rsid w:val="00FE2763"/>
    <w:rsid w:val="00FE314B"/>
    <w:rsid w:val="00FE3475"/>
    <w:rsid w:val="00FE3D95"/>
    <w:rsid w:val="00FE46F9"/>
    <w:rsid w:val="00FE78FC"/>
    <w:rsid w:val="00FF09F7"/>
    <w:rsid w:val="00FF104D"/>
    <w:rsid w:val="00FF15C9"/>
    <w:rsid w:val="00FF2E88"/>
    <w:rsid w:val="00FF3946"/>
    <w:rsid w:val="00FF41B6"/>
    <w:rsid w:val="00FF43BF"/>
    <w:rsid w:val="00FF7138"/>
    <w:rsid w:val="035CC74E"/>
    <w:rsid w:val="040BD49C"/>
    <w:rsid w:val="06EDD685"/>
    <w:rsid w:val="07938C7E"/>
    <w:rsid w:val="0A59C956"/>
    <w:rsid w:val="0C202180"/>
    <w:rsid w:val="0D3C68FE"/>
    <w:rsid w:val="12519AAC"/>
    <w:rsid w:val="143D1FD4"/>
    <w:rsid w:val="14493284"/>
    <w:rsid w:val="1478ED86"/>
    <w:rsid w:val="160EBB07"/>
    <w:rsid w:val="16530FB7"/>
    <w:rsid w:val="1804E5C5"/>
    <w:rsid w:val="18D95C6A"/>
    <w:rsid w:val="193F131B"/>
    <w:rsid w:val="1A7D5851"/>
    <w:rsid w:val="1AC19581"/>
    <w:rsid w:val="1B012C8A"/>
    <w:rsid w:val="1B7364BB"/>
    <w:rsid w:val="1BFA8C20"/>
    <w:rsid w:val="1CFF7972"/>
    <w:rsid w:val="1FA24951"/>
    <w:rsid w:val="24186D70"/>
    <w:rsid w:val="24DD03D7"/>
    <w:rsid w:val="25C6BBB9"/>
    <w:rsid w:val="25D67032"/>
    <w:rsid w:val="28B10CFA"/>
    <w:rsid w:val="2DD87081"/>
    <w:rsid w:val="2E9EBE6C"/>
    <w:rsid w:val="31948FFB"/>
    <w:rsid w:val="32226CC0"/>
    <w:rsid w:val="3B318B73"/>
    <w:rsid w:val="3C35CA2C"/>
    <w:rsid w:val="3EDEB31A"/>
    <w:rsid w:val="41AF4E50"/>
    <w:rsid w:val="42D0F364"/>
    <w:rsid w:val="43D40659"/>
    <w:rsid w:val="495498C8"/>
    <w:rsid w:val="4984DF41"/>
    <w:rsid w:val="4ACD90BF"/>
    <w:rsid w:val="4B576063"/>
    <w:rsid w:val="4C949589"/>
    <w:rsid w:val="4E06C67B"/>
    <w:rsid w:val="4FCEEDAC"/>
    <w:rsid w:val="531D797C"/>
    <w:rsid w:val="551F6A61"/>
    <w:rsid w:val="55F152F0"/>
    <w:rsid w:val="5730A028"/>
    <w:rsid w:val="58CB1C0E"/>
    <w:rsid w:val="59DA03F7"/>
    <w:rsid w:val="5D395C3E"/>
    <w:rsid w:val="5DF86631"/>
    <w:rsid w:val="5F4E9791"/>
    <w:rsid w:val="60D2A835"/>
    <w:rsid w:val="63D64DB7"/>
    <w:rsid w:val="65019C55"/>
    <w:rsid w:val="68DBCEB1"/>
    <w:rsid w:val="6B2BDC32"/>
    <w:rsid w:val="6BB7431F"/>
    <w:rsid w:val="6BCD9FC0"/>
    <w:rsid w:val="6FB36B0B"/>
    <w:rsid w:val="72E04668"/>
    <w:rsid w:val="733D3F38"/>
    <w:rsid w:val="744A6CB4"/>
    <w:rsid w:val="76085E05"/>
    <w:rsid w:val="76B138AA"/>
    <w:rsid w:val="7A365F0C"/>
    <w:rsid w:val="7B5D2C28"/>
    <w:rsid w:val="7B6205AB"/>
    <w:rsid w:val="7BDE2668"/>
    <w:rsid w:val="7F389B9A"/>
    <w:rsid w:val="7FE79AD3"/>
    <w:rsid w:val="7FF40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8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17"/>
    <w:pPr>
      <w:spacing w:after="0" w:line="240" w:lineRule="auto"/>
    </w:pPr>
    <w:rPr>
      <w:rFonts w:ascii="Times New Roman" w:hAnsi="Times New Roman" w:cs="Times New Roman"/>
      <w:sz w:val="24"/>
      <w:szCs w:val="24"/>
    </w:rPr>
  </w:style>
  <w:style w:type="paragraph" w:styleId="Heading1">
    <w:name w:val="heading 1"/>
    <w:aliases w:val="1,h1"/>
    <w:basedOn w:val="Normal"/>
    <w:next w:val="BodyText"/>
    <w:link w:val="Heading1Char"/>
    <w:qFormat/>
    <w:rsid w:val="00D94079"/>
    <w:pPr>
      <w:keepNext/>
      <w:numPr>
        <w:numId w:val="4"/>
      </w:numPr>
      <w:spacing w:after="240"/>
      <w:jc w:val="center"/>
      <w:outlineLvl w:val="0"/>
    </w:pPr>
    <w:rPr>
      <w:rFonts w:eastAsia="Times New Roman"/>
      <w:b/>
      <w:kern w:val="28"/>
      <w:szCs w:val="20"/>
    </w:rPr>
  </w:style>
  <w:style w:type="paragraph" w:styleId="Heading2">
    <w:name w:val="heading 2"/>
    <w:aliases w:val="2,h2"/>
    <w:basedOn w:val="Normal"/>
    <w:next w:val="BodyText"/>
    <w:link w:val="Heading2Char"/>
    <w:qFormat/>
    <w:rsid w:val="00D94079"/>
    <w:pPr>
      <w:numPr>
        <w:ilvl w:val="1"/>
        <w:numId w:val="4"/>
      </w:numPr>
      <w:spacing w:after="240"/>
      <w:jc w:val="both"/>
      <w:outlineLvl w:val="1"/>
    </w:pPr>
    <w:rPr>
      <w:rFonts w:eastAsia="Times New Roman"/>
      <w:szCs w:val="20"/>
    </w:rPr>
  </w:style>
  <w:style w:type="paragraph" w:styleId="Heading3">
    <w:name w:val="heading 3"/>
    <w:aliases w:val="3"/>
    <w:basedOn w:val="Normal"/>
    <w:next w:val="BodyText"/>
    <w:link w:val="Heading3Char"/>
    <w:qFormat/>
    <w:rsid w:val="00D94079"/>
    <w:pPr>
      <w:numPr>
        <w:ilvl w:val="2"/>
        <w:numId w:val="4"/>
      </w:numPr>
      <w:spacing w:after="240"/>
      <w:jc w:val="both"/>
      <w:outlineLvl w:val="2"/>
    </w:pPr>
    <w:rPr>
      <w:rFonts w:eastAsia="Times New Roman"/>
      <w:szCs w:val="20"/>
    </w:rPr>
  </w:style>
  <w:style w:type="paragraph" w:styleId="Heading4">
    <w:name w:val="heading 4"/>
    <w:aliases w:val="4,h4"/>
    <w:basedOn w:val="Normal"/>
    <w:next w:val="BodyText"/>
    <w:link w:val="Heading4Char"/>
    <w:qFormat/>
    <w:rsid w:val="00D94079"/>
    <w:pPr>
      <w:numPr>
        <w:ilvl w:val="3"/>
        <w:numId w:val="4"/>
      </w:numPr>
      <w:spacing w:after="240"/>
      <w:jc w:val="both"/>
      <w:outlineLvl w:val="3"/>
    </w:pPr>
    <w:rPr>
      <w:rFonts w:eastAsia="Times New Roman"/>
      <w:szCs w:val="20"/>
    </w:rPr>
  </w:style>
  <w:style w:type="paragraph" w:styleId="Heading5">
    <w:name w:val="heading 5"/>
    <w:aliases w:val="h5"/>
    <w:basedOn w:val="Normal"/>
    <w:next w:val="BodyText"/>
    <w:link w:val="Heading5Char"/>
    <w:qFormat/>
    <w:rsid w:val="00D94079"/>
    <w:pPr>
      <w:numPr>
        <w:ilvl w:val="4"/>
        <w:numId w:val="4"/>
      </w:numPr>
      <w:spacing w:after="240"/>
      <w:jc w:val="both"/>
      <w:outlineLvl w:val="4"/>
    </w:pPr>
    <w:rPr>
      <w:rFonts w:eastAsia="Times New Roman"/>
      <w:szCs w:val="20"/>
    </w:rPr>
  </w:style>
  <w:style w:type="paragraph" w:styleId="Heading6">
    <w:name w:val="heading 6"/>
    <w:aliases w:val="h6"/>
    <w:basedOn w:val="Normal"/>
    <w:next w:val="BodyText"/>
    <w:link w:val="Heading6Char"/>
    <w:qFormat/>
    <w:rsid w:val="00D94079"/>
    <w:pPr>
      <w:numPr>
        <w:ilvl w:val="5"/>
        <w:numId w:val="4"/>
      </w:numPr>
      <w:spacing w:after="220"/>
      <w:outlineLvl w:val="5"/>
    </w:pPr>
    <w:rPr>
      <w:rFonts w:eastAsia="Times New Roman"/>
      <w:i/>
      <w:sz w:val="22"/>
      <w:szCs w:val="20"/>
    </w:rPr>
  </w:style>
  <w:style w:type="paragraph" w:styleId="Heading7">
    <w:name w:val="heading 7"/>
    <w:aliases w:val="Simple Arabic Numbers,h7"/>
    <w:basedOn w:val="Normal"/>
    <w:next w:val="BodyText"/>
    <w:link w:val="Heading7Char"/>
    <w:qFormat/>
    <w:rsid w:val="00D94079"/>
    <w:pPr>
      <w:numPr>
        <w:ilvl w:val="6"/>
        <w:numId w:val="4"/>
      </w:numPr>
      <w:spacing w:after="200"/>
      <w:outlineLvl w:val="6"/>
    </w:pPr>
    <w:rPr>
      <w:rFonts w:eastAsia="Times New Roman"/>
      <w:sz w:val="20"/>
      <w:szCs w:val="20"/>
    </w:rPr>
  </w:style>
  <w:style w:type="paragraph" w:styleId="Heading8">
    <w:name w:val="heading 8"/>
    <w:aliases w:val="Simple alpha numbers,h8"/>
    <w:basedOn w:val="Normal"/>
    <w:next w:val="BodyText"/>
    <w:link w:val="Heading8Char"/>
    <w:qFormat/>
    <w:rsid w:val="00D94079"/>
    <w:pPr>
      <w:numPr>
        <w:ilvl w:val="7"/>
        <w:numId w:val="4"/>
      </w:numPr>
      <w:spacing w:after="200"/>
      <w:outlineLvl w:val="7"/>
    </w:pPr>
    <w:rPr>
      <w:rFonts w:eastAsia="Times New Roman"/>
      <w:i/>
      <w:sz w:val="20"/>
      <w:szCs w:val="20"/>
    </w:rPr>
  </w:style>
  <w:style w:type="paragraph" w:styleId="Heading9">
    <w:name w:val="heading 9"/>
    <w:aliases w:val="Simple (sm) roman numbers,h9"/>
    <w:basedOn w:val="Normal"/>
    <w:next w:val="BodyText"/>
    <w:link w:val="Heading9Char"/>
    <w:qFormat/>
    <w:rsid w:val="00D94079"/>
    <w:pPr>
      <w:numPr>
        <w:ilvl w:val="8"/>
        <w:numId w:val="4"/>
      </w:numPr>
      <w:spacing w:after="200"/>
      <w:outlineLvl w:val="8"/>
    </w:pPr>
    <w:rPr>
      <w:rFonts w:eastAsia="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FF5"/>
    <w:pPr>
      <w:tabs>
        <w:tab w:val="center" w:pos="4680"/>
        <w:tab w:val="right" w:pos="9360"/>
      </w:tabs>
    </w:pPr>
  </w:style>
  <w:style w:type="character" w:customStyle="1" w:styleId="HeaderChar">
    <w:name w:val="Header Char"/>
    <w:basedOn w:val="DefaultParagraphFont"/>
    <w:link w:val="Header"/>
    <w:uiPriority w:val="99"/>
    <w:rsid w:val="00976FF5"/>
  </w:style>
  <w:style w:type="paragraph" w:styleId="Footer">
    <w:name w:val="footer"/>
    <w:basedOn w:val="Normal"/>
    <w:link w:val="FooterChar"/>
    <w:uiPriority w:val="99"/>
    <w:unhideWhenUsed/>
    <w:rsid w:val="00976FF5"/>
    <w:pPr>
      <w:tabs>
        <w:tab w:val="center" w:pos="4680"/>
        <w:tab w:val="right" w:pos="9360"/>
      </w:tabs>
    </w:pPr>
  </w:style>
  <w:style w:type="character" w:customStyle="1" w:styleId="FooterChar">
    <w:name w:val="Footer Char"/>
    <w:basedOn w:val="DefaultParagraphFont"/>
    <w:link w:val="Footer"/>
    <w:uiPriority w:val="99"/>
    <w:rsid w:val="00976FF5"/>
  </w:style>
  <w:style w:type="table" w:styleId="TableGrid">
    <w:name w:val="Table Grid"/>
    <w:basedOn w:val="TableNormal"/>
    <w:uiPriority w:val="39"/>
    <w:rsid w:val="00F3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sume Title,Colorful List - Accent 11,List Paragraph_Table bullets,Bullets - level 1,Bullets"/>
    <w:basedOn w:val="Normal"/>
    <w:link w:val="ListParagraphChar"/>
    <w:uiPriority w:val="34"/>
    <w:qFormat/>
    <w:rsid w:val="009E1DB9"/>
    <w:pPr>
      <w:ind w:left="720"/>
      <w:contextualSpacing/>
    </w:pPr>
  </w:style>
  <w:style w:type="character" w:styleId="CommentReference">
    <w:name w:val="annotation reference"/>
    <w:basedOn w:val="DefaultParagraphFont"/>
    <w:uiPriority w:val="99"/>
    <w:unhideWhenUsed/>
    <w:rsid w:val="004E6F64"/>
    <w:rPr>
      <w:sz w:val="18"/>
      <w:szCs w:val="18"/>
    </w:rPr>
  </w:style>
  <w:style w:type="paragraph" w:styleId="CommentText">
    <w:name w:val="annotation text"/>
    <w:basedOn w:val="Normal"/>
    <w:link w:val="CommentTextChar"/>
    <w:uiPriority w:val="99"/>
    <w:unhideWhenUsed/>
    <w:rsid w:val="004E6F64"/>
  </w:style>
  <w:style w:type="character" w:customStyle="1" w:styleId="CommentTextChar">
    <w:name w:val="Comment Text Char"/>
    <w:basedOn w:val="DefaultParagraphFont"/>
    <w:link w:val="CommentText"/>
    <w:uiPriority w:val="99"/>
    <w:rsid w:val="004E6F6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E6F64"/>
    <w:rPr>
      <w:b/>
      <w:bCs/>
      <w:sz w:val="20"/>
      <w:szCs w:val="20"/>
    </w:rPr>
  </w:style>
  <w:style w:type="character" w:customStyle="1" w:styleId="CommentSubjectChar">
    <w:name w:val="Comment Subject Char"/>
    <w:basedOn w:val="CommentTextChar"/>
    <w:link w:val="CommentSubject"/>
    <w:uiPriority w:val="99"/>
    <w:semiHidden/>
    <w:rsid w:val="004E6F6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E6F64"/>
    <w:rPr>
      <w:sz w:val="18"/>
      <w:szCs w:val="18"/>
    </w:rPr>
  </w:style>
  <w:style w:type="character" w:customStyle="1" w:styleId="BalloonTextChar">
    <w:name w:val="Balloon Text Char"/>
    <w:basedOn w:val="DefaultParagraphFont"/>
    <w:link w:val="BalloonText"/>
    <w:uiPriority w:val="99"/>
    <w:semiHidden/>
    <w:rsid w:val="004E6F64"/>
    <w:rPr>
      <w:rFonts w:ascii="Times New Roman" w:hAnsi="Times New Roman" w:cs="Times New Roman"/>
      <w:sz w:val="18"/>
      <w:szCs w:val="18"/>
    </w:rPr>
  </w:style>
  <w:style w:type="paragraph" w:styleId="Revision">
    <w:name w:val="Revision"/>
    <w:hidden/>
    <w:uiPriority w:val="99"/>
    <w:semiHidden/>
    <w:rsid w:val="003E42A6"/>
    <w:pPr>
      <w:spacing w:after="0" w:line="240" w:lineRule="auto"/>
    </w:pPr>
    <w:rPr>
      <w:rFonts w:ascii="Times New Roman" w:hAnsi="Times New Roman" w:cs="Times New Roman"/>
      <w:sz w:val="24"/>
      <w:szCs w:val="24"/>
    </w:rPr>
  </w:style>
  <w:style w:type="paragraph" w:customStyle="1" w:styleId="JeffsPreferredBullets">
    <w:name w:val="Jeff's Preferred Bullets"/>
    <w:basedOn w:val="Normal"/>
    <w:link w:val="JeffsPreferredBulletsChar"/>
    <w:qFormat/>
    <w:rsid w:val="00E87731"/>
    <w:pPr>
      <w:numPr>
        <w:numId w:val="2"/>
      </w:numPr>
      <w:spacing w:line="276" w:lineRule="auto"/>
      <w:contextualSpacing/>
    </w:pPr>
    <w:rPr>
      <w:rFonts w:ascii="Arial" w:eastAsia="Arial" w:hAnsi="Arial" w:cs="Arial"/>
      <w:color w:val="000000"/>
      <w:sz w:val="22"/>
      <w:szCs w:val="22"/>
    </w:rPr>
  </w:style>
  <w:style w:type="character" w:customStyle="1" w:styleId="JeffsPreferredBulletsChar">
    <w:name w:val="Jeff's Preferred Bullets Char"/>
    <w:link w:val="JeffsPreferredBullets"/>
    <w:rsid w:val="00E87731"/>
    <w:rPr>
      <w:rFonts w:ascii="Arial" w:eastAsia="Arial" w:hAnsi="Arial" w:cs="Arial"/>
      <w:color w:val="000000"/>
    </w:rPr>
  </w:style>
  <w:style w:type="character" w:customStyle="1" w:styleId="Heading1Char">
    <w:name w:val="Heading 1 Char"/>
    <w:aliases w:val="1 Char,h1 Char"/>
    <w:basedOn w:val="DefaultParagraphFont"/>
    <w:link w:val="Heading1"/>
    <w:rsid w:val="00D94079"/>
    <w:rPr>
      <w:rFonts w:ascii="Times New Roman" w:eastAsia="Times New Roman" w:hAnsi="Times New Roman" w:cs="Times New Roman"/>
      <w:b/>
      <w:kern w:val="28"/>
      <w:sz w:val="24"/>
      <w:szCs w:val="20"/>
    </w:rPr>
  </w:style>
  <w:style w:type="character" w:customStyle="1" w:styleId="Heading2Char">
    <w:name w:val="Heading 2 Char"/>
    <w:aliases w:val="2 Char,h2 Char"/>
    <w:basedOn w:val="DefaultParagraphFont"/>
    <w:link w:val="Heading2"/>
    <w:rsid w:val="00D94079"/>
    <w:rPr>
      <w:rFonts w:ascii="Times New Roman" w:eastAsia="Times New Roman" w:hAnsi="Times New Roman" w:cs="Times New Roman"/>
      <w:sz w:val="24"/>
      <w:szCs w:val="20"/>
    </w:rPr>
  </w:style>
  <w:style w:type="character" w:customStyle="1" w:styleId="Heading3Char">
    <w:name w:val="Heading 3 Char"/>
    <w:aliases w:val="3 Char"/>
    <w:basedOn w:val="DefaultParagraphFont"/>
    <w:link w:val="Heading3"/>
    <w:rsid w:val="00D94079"/>
    <w:rPr>
      <w:rFonts w:ascii="Times New Roman" w:eastAsia="Times New Roman" w:hAnsi="Times New Roman" w:cs="Times New Roman"/>
      <w:sz w:val="24"/>
      <w:szCs w:val="20"/>
    </w:rPr>
  </w:style>
  <w:style w:type="character" w:customStyle="1" w:styleId="Heading4Char">
    <w:name w:val="Heading 4 Char"/>
    <w:aliases w:val="4 Char,h4 Char"/>
    <w:basedOn w:val="DefaultParagraphFont"/>
    <w:link w:val="Heading4"/>
    <w:rsid w:val="00D94079"/>
    <w:rPr>
      <w:rFonts w:ascii="Times New Roman" w:eastAsia="Times New Roman" w:hAnsi="Times New Roman" w:cs="Times New Roman"/>
      <w:sz w:val="24"/>
      <w:szCs w:val="20"/>
    </w:rPr>
  </w:style>
  <w:style w:type="character" w:customStyle="1" w:styleId="Heading5Char">
    <w:name w:val="Heading 5 Char"/>
    <w:aliases w:val="h5 Char"/>
    <w:basedOn w:val="DefaultParagraphFont"/>
    <w:link w:val="Heading5"/>
    <w:rsid w:val="00D94079"/>
    <w:rPr>
      <w:rFonts w:ascii="Times New Roman" w:eastAsia="Times New Roman" w:hAnsi="Times New Roman" w:cs="Times New Roman"/>
      <w:sz w:val="24"/>
      <w:szCs w:val="20"/>
    </w:rPr>
  </w:style>
  <w:style w:type="character" w:customStyle="1" w:styleId="Heading6Char">
    <w:name w:val="Heading 6 Char"/>
    <w:aliases w:val="h6 Char"/>
    <w:basedOn w:val="DefaultParagraphFont"/>
    <w:link w:val="Heading6"/>
    <w:rsid w:val="00D94079"/>
    <w:rPr>
      <w:rFonts w:ascii="Times New Roman" w:eastAsia="Times New Roman" w:hAnsi="Times New Roman" w:cs="Times New Roman"/>
      <w:i/>
      <w:szCs w:val="20"/>
    </w:rPr>
  </w:style>
  <w:style w:type="character" w:customStyle="1" w:styleId="Heading7Char">
    <w:name w:val="Heading 7 Char"/>
    <w:aliases w:val="Simple Arabic Numbers Char,h7 Char"/>
    <w:basedOn w:val="DefaultParagraphFont"/>
    <w:link w:val="Heading7"/>
    <w:rsid w:val="00D94079"/>
    <w:rPr>
      <w:rFonts w:ascii="Times New Roman" w:eastAsia="Times New Roman" w:hAnsi="Times New Roman" w:cs="Times New Roman"/>
      <w:sz w:val="20"/>
      <w:szCs w:val="20"/>
    </w:rPr>
  </w:style>
  <w:style w:type="character" w:customStyle="1" w:styleId="Heading8Char">
    <w:name w:val="Heading 8 Char"/>
    <w:aliases w:val="Simple alpha numbers Char,h8 Char"/>
    <w:basedOn w:val="DefaultParagraphFont"/>
    <w:link w:val="Heading8"/>
    <w:rsid w:val="00D94079"/>
    <w:rPr>
      <w:rFonts w:ascii="Times New Roman" w:eastAsia="Times New Roman" w:hAnsi="Times New Roman" w:cs="Times New Roman"/>
      <w:i/>
      <w:sz w:val="20"/>
      <w:szCs w:val="20"/>
    </w:rPr>
  </w:style>
  <w:style w:type="character" w:customStyle="1" w:styleId="Heading9Char">
    <w:name w:val="Heading 9 Char"/>
    <w:aliases w:val="Simple (sm) roman numbers Char,h9 Char"/>
    <w:basedOn w:val="DefaultParagraphFont"/>
    <w:link w:val="Heading9"/>
    <w:rsid w:val="00D94079"/>
    <w:rPr>
      <w:rFonts w:ascii="Times New Roman" w:eastAsia="Times New Roman" w:hAnsi="Times New Roman" w:cs="Times New Roman"/>
      <w:b/>
      <w:i/>
      <w:sz w:val="20"/>
      <w:szCs w:val="20"/>
    </w:rPr>
  </w:style>
  <w:style w:type="paragraph" w:styleId="BodyText">
    <w:name w:val="Body Text"/>
    <w:basedOn w:val="Normal"/>
    <w:link w:val="BodyTextChar"/>
    <w:uiPriority w:val="99"/>
    <w:unhideWhenUsed/>
    <w:rsid w:val="00D94079"/>
    <w:pPr>
      <w:spacing w:after="120"/>
    </w:pPr>
  </w:style>
  <w:style w:type="character" w:customStyle="1" w:styleId="BodyTextChar">
    <w:name w:val="Body Text Char"/>
    <w:basedOn w:val="DefaultParagraphFont"/>
    <w:link w:val="BodyText"/>
    <w:uiPriority w:val="99"/>
    <w:rsid w:val="00D94079"/>
    <w:rPr>
      <w:rFonts w:ascii="Times New Roman" w:hAnsi="Times New Roman" w:cs="Times New Roman"/>
      <w:sz w:val="24"/>
      <w:szCs w:val="24"/>
    </w:rPr>
  </w:style>
  <w:style w:type="paragraph" w:customStyle="1" w:styleId="ArticleL1">
    <w:name w:val="Article_L1"/>
    <w:basedOn w:val="Normal"/>
    <w:next w:val="BodyText"/>
    <w:rsid w:val="007C67F7"/>
    <w:pPr>
      <w:keepNext/>
      <w:numPr>
        <w:numId w:val="5"/>
      </w:numPr>
      <w:spacing w:after="240"/>
      <w:jc w:val="center"/>
      <w:outlineLvl w:val="0"/>
    </w:pPr>
    <w:rPr>
      <w:rFonts w:eastAsia="Times New Roman"/>
      <w:b/>
      <w:caps/>
      <w:szCs w:val="20"/>
    </w:rPr>
  </w:style>
  <w:style w:type="paragraph" w:customStyle="1" w:styleId="ArticleL2">
    <w:name w:val="Article_L2"/>
    <w:basedOn w:val="ArticleL1"/>
    <w:next w:val="BodyText"/>
    <w:rsid w:val="007C67F7"/>
    <w:pPr>
      <w:keepNext w:val="0"/>
      <w:numPr>
        <w:ilvl w:val="1"/>
      </w:numPr>
      <w:jc w:val="both"/>
      <w:outlineLvl w:val="1"/>
    </w:pPr>
    <w:rPr>
      <w:b w:val="0"/>
      <w:caps w:val="0"/>
    </w:rPr>
  </w:style>
  <w:style w:type="paragraph" w:customStyle="1" w:styleId="ArticleL3">
    <w:name w:val="Article_L3"/>
    <w:basedOn w:val="ArticleL2"/>
    <w:next w:val="BodyText"/>
    <w:link w:val="ArticleL3Char"/>
    <w:rsid w:val="007C67F7"/>
    <w:pPr>
      <w:numPr>
        <w:ilvl w:val="2"/>
      </w:numPr>
      <w:outlineLvl w:val="2"/>
    </w:pPr>
  </w:style>
  <w:style w:type="character" w:customStyle="1" w:styleId="ArticleL3Char">
    <w:name w:val="Article_L3 Char"/>
    <w:basedOn w:val="DefaultParagraphFont"/>
    <w:link w:val="ArticleL3"/>
    <w:rsid w:val="007C67F7"/>
    <w:rPr>
      <w:rFonts w:ascii="Times New Roman" w:eastAsia="Times New Roman" w:hAnsi="Times New Roman" w:cs="Times New Roman"/>
      <w:sz w:val="24"/>
      <w:szCs w:val="20"/>
    </w:rPr>
  </w:style>
  <w:style w:type="paragraph" w:customStyle="1" w:styleId="ArticleL4">
    <w:name w:val="Article_L4"/>
    <w:basedOn w:val="ArticleL3"/>
    <w:next w:val="BodyText"/>
    <w:link w:val="ArticleL4Char"/>
    <w:rsid w:val="007C67F7"/>
    <w:pPr>
      <w:numPr>
        <w:ilvl w:val="3"/>
      </w:numPr>
      <w:tabs>
        <w:tab w:val="clear" w:pos="2880"/>
      </w:tabs>
      <w:outlineLvl w:val="3"/>
    </w:pPr>
  </w:style>
  <w:style w:type="paragraph" w:customStyle="1" w:styleId="ArticleL5">
    <w:name w:val="Article_L5"/>
    <w:basedOn w:val="ArticleL4"/>
    <w:next w:val="BodyText"/>
    <w:rsid w:val="007C67F7"/>
    <w:pPr>
      <w:numPr>
        <w:ilvl w:val="4"/>
      </w:numPr>
      <w:tabs>
        <w:tab w:val="clear" w:pos="3600"/>
      </w:tabs>
      <w:outlineLvl w:val="4"/>
    </w:pPr>
  </w:style>
  <w:style w:type="paragraph" w:customStyle="1" w:styleId="ArticleL6">
    <w:name w:val="Article_L6"/>
    <w:basedOn w:val="ArticleL5"/>
    <w:next w:val="BodyText"/>
    <w:rsid w:val="007C67F7"/>
    <w:pPr>
      <w:numPr>
        <w:ilvl w:val="5"/>
      </w:numPr>
      <w:tabs>
        <w:tab w:val="clear" w:pos="4320"/>
      </w:tabs>
      <w:jc w:val="left"/>
      <w:outlineLvl w:val="5"/>
    </w:pPr>
  </w:style>
  <w:style w:type="paragraph" w:customStyle="1" w:styleId="ArticleL7">
    <w:name w:val="Article_L7"/>
    <w:basedOn w:val="ArticleL6"/>
    <w:next w:val="BodyText"/>
    <w:rsid w:val="007C67F7"/>
    <w:pPr>
      <w:numPr>
        <w:ilvl w:val="6"/>
      </w:numPr>
      <w:tabs>
        <w:tab w:val="clear" w:pos="5040"/>
      </w:tabs>
      <w:outlineLvl w:val="6"/>
    </w:pPr>
  </w:style>
  <w:style w:type="paragraph" w:customStyle="1" w:styleId="ArticleL8">
    <w:name w:val="Article_L8"/>
    <w:basedOn w:val="ArticleL7"/>
    <w:next w:val="BodyText"/>
    <w:rsid w:val="007C67F7"/>
    <w:pPr>
      <w:numPr>
        <w:ilvl w:val="7"/>
      </w:numPr>
      <w:tabs>
        <w:tab w:val="clear" w:pos="5760"/>
      </w:tabs>
      <w:outlineLvl w:val="7"/>
    </w:pPr>
  </w:style>
  <w:style w:type="paragraph" w:customStyle="1" w:styleId="ArticleL9">
    <w:name w:val="Article_L9"/>
    <w:basedOn w:val="ArticleL8"/>
    <w:next w:val="BodyText"/>
    <w:rsid w:val="007C67F7"/>
    <w:pPr>
      <w:numPr>
        <w:ilvl w:val="8"/>
      </w:numPr>
      <w:tabs>
        <w:tab w:val="clear" w:pos="6480"/>
      </w:tabs>
      <w:outlineLvl w:val="8"/>
    </w:pPr>
  </w:style>
  <w:style w:type="paragraph" w:styleId="FootnoteText">
    <w:name w:val="footnote text"/>
    <w:basedOn w:val="Normal"/>
    <w:link w:val="FootnoteTextChar"/>
    <w:unhideWhenUsed/>
    <w:rsid w:val="00F74813"/>
    <w:rPr>
      <w:sz w:val="20"/>
      <w:szCs w:val="20"/>
    </w:rPr>
  </w:style>
  <w:style w:type="character" w:customStyle="1" w:styleId="FootnoteTextChar">
    <w:name w:val="Footnote Text Char"/>
    <w:basedOn w:val="DefaultParagraphFont"/>
    <w:link w:val="FootnoteText"/>
    <w:uiPriority w:val="99"/>
    <w:rsid w:val="00F74813"/>
    <w:rPr>
      <w:rFonts w:ascii="Times New Roman" w:hAnsi="Times New Roman" w:cs="Times New Roman"/>
      <w:sz w:val="20"/>
      <w:szCs w:val="20"/>
    </w:rPr>
  </w:style>
  <w:style w:type="character" w:styleId="FootnoteReference">
    <w:name w:val="footnote reference"/>
    <w:aliases w:val="o"/>
    <w:basedOn w:val="DefaultParagraphFont"/>
    <w:unhideWhenUsed/>
    <w:rsid w:val="00F74813"/>
    <w:rPr>
      <w:vertAlign w:val="superscript"/>
    </w:rPr>
  </w:style>
  <w:style w:type="character" w:customStyle="1" w:styleId="apple-converted-space">
    <w:name w:val="apple-converted-space"/>
    <w:basedOn w:val="DefaultParagraphFont"/>
    <w:rsid w:val="00921025"/>
  </w:style>
  <w:style w:type="character" w:customStyle="1" w:styleId="normaltextrun">
    <w:name w:val="normaltextrun"/>
    <w:basedOn w:val="DefaultParagraphFont"/>
    <w:rsid w:val="005B5A88"/>
  </w:style>
  <w:style w:type="character" w:customStyle="1" w:styleId="eop">
    <w:name w:val="eop"/>
    <w:basedOn w:val="DefaultParagraphFont"/>
    <w:rsid w:val="005B5A88"/>
  </w:style>
  <w:style w:type="character" w:styleId="UnresolvedMention">
    <w:name w:val="Unresolved Mention"/>
    <w:basedOn w:val="DefaultParagraphFont"/>
    <w:uiPriority w:val="99"/>
    <w:unhideWhenUsed/>
    <w:rsid w:val="00CC2335"/>
    <w:rPr>
      <w:color w:val="605E5C"/>
      <w:shd w:val="clear" w:color="auto" w:fill="E1DFDD"/>
    </w:rPr>
  </w:style>
  <w:style w:type="character" w:styleId="Mention">
    <w:name w:val="Mention"/>
    <w:basedOn w:val="DefaultParagraphFont"/>
    <w:uiPriority w:val="99"/>
    <w:unhideWhenUsed/>
    <w:rsid w:val="00CC2335"/>
    <w:rPr>
      <w:color w:val="2B579A"/>
      <w:shd w:val="clear" w:color="auto" w:fill="E1DFDD"/>
    </w:rPr>
  </w:style>
  <w:style w:type="character" w:customStyle="1" w:styleId="ListParagraphChar">
    <w:name w:val="List Paragraph Char"/>
    <w:aliases w:val="Resume Title Char,Colorful List - Accent 11 Char,List Paragraph_Table bullets Char,Bullets - level 1 Char,Bullets Char"/>
    <w:basedOn w:val="DefaultParagraphFont"/>
    <w:link w:val="ListParagraph"/>
    <w:uiPriority w:val="34"/>
    <w:rsid w:val="00AA26C6"/>
    <w:rPr>
      <w:rFonts w:ascii="Times New Roman" w:hAnsi="Times New Roman" w:cs="Times New Roman"/>
      <w:sz w:val="24"/>
      <w:szCs w:val="24"/>
    </w:rPr>
  </w:style>
  <w:style w:type="paragraph" w:customStyle="1" w:styleId="Specs-Inside">
    <w:name w:val="Specs-Inside"/>
    <w:basedOn w:val="Normal"/>
    <w:rsid w:val="00FF15C9"/>
    <w:pPr>
      <w:tabs>
        <w:tab w:val="num" w:pos="950"/>
      </w:tabs>
      <w:ind w:left="950" w:hanging="475"/>
    </w:pPr>
    <w:rPr>
      <w:rFonts w:eastAsia="Times New Roman"/>
      <w:noProof/>
      <w:sz w:val="22"/>
      <w:szCs w:val="20"/>
    </w:rPr>
  </w:style>
  <w:style w:type="paragraph" w:customStyle="1" w:styleId="body">
    <w:name w:val="body"/>
    <w:basedOn w:val="NoSpacing"/>
    <w:qFormat/>
    <w:rsid w:val="00ED77AD"/>
    <w:pPr>
      <w:spacing w:after="200" w:line="276" w:lineRule="auto"/>
    </w:pPr>
    <w:rPr>
      <w:rFonts w:asciiTheme="minorHAnsi" w:hAnsiTheme="minorHAnsi" w:cstheme="minorBidi"/>
      <w:sz w:val="22"/>
      <w:szCs w:val="22"/>
    </w:rPr>
  </w:style>
  <w:style w:type="paragraph" w:styleId="NoSpacing">
    <w:name w:val="No Spacing"/>
    <w:uiPriority w:val="1"/>
    <w:qFormat/>
    <w:rsid w:val="00ED77AD"/>
    <w:pPr>
      <w:spacing w:after="0" w:line="240" w:lineRule="auto"/>
    </w:pPr>
    <w:rPr>
      <w:rFonts w:ascii="Times New Roman" w:hAnsi="Times New Roman" w:cs="Times New Roman"/>
      <w:sz w:val="24"/>
      <w:szCs w:val="24"/>
    </w:rPr>
  </w:style>
  <w:style w:type="table" w:customStyle="1" w:styleId="TableGrid2">
    <w:name w:val="Table Grid2"/>
    <w:basedOn w:val="TableNormal"/>
    <w:next w:val="TableGrid"/>
    <w:uiPriority w:val="39"/>
    <w:rsid w:val="004E6180"/>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2E40"/>
    <w:pPr>
      <w:spacing w:before="100" w:beforeAutospacing="1" w:after="100" w:afterAutospacing="1"/>
    </w:pPr>
    <w:rPr>
      <w:rFonts w:eastAsia="Times New Roman"/>
    </w:rPr>
  </w:style>
  <w:style w:type="character" w:styleId="Hyperlink">
    <w:name w:val="Hyperlink"/>
    <w:basedOn w:val="DefaultParagraphFont"/>
    <w:uiPriority w:val="99"/>
    <w:unhideWhenUsed/>
    <w:rsid w:val="00D52E40"/>
    <w:rPr>
      <w:color w:val="0000FF"/>
      <w:u w:val="single"/>
    </w:rPr>
  </w:style>
  <w:style w:type="paragraph" w:customStyle="1" w:styleId="Level1">
    <w:name w:val="Level 1"/>
    <w:basedOn w:val="Normal"/>
    <w:next w:val="Level2"/>
    <w:rsid w:val="00D472E4"/>
    <w:pPr>
      <w:keepNext/>
      <w:keepLines/>
      <w:numPr>
        <w:numId w:val="15"/>
      </w:numPr>
      <w:suppressAutoHyphens/>
      <w:spacing w:after="240"/>
      <w:jc w:val="center"/>
      <w:outlineLvl w:val="0"/>
    </w:pPr>
    <w:rPr>
      <w:rFonts w:eastAsia="SimSun"/>
      <w:b/>
      <w:szCs w:val="20"/>
    </w:rPr>
  </w:style>
  <w:style w:type="paragraph" w:customStyle="1" w:styleId="Level2">
    <w:name w:val="Level 2"/>
    <w:basedOn w:val="Normal"/>
    <w:rsid w:val="00D472E4"/>
    <w:pPr>
      <w:numPr>
        <w:ilvl w:val="1"/>
        <w:numId w:val="15"/>
      </w:numPr>
      <w:suppressAutoHyphens/>
      <w:spacing w:after="240"/>
      <w:jc w:val="both"/>
      <w:outlineLvl w:val="1"/>
    </w:pPr>
    <w:rPr>
      <w:rFonts w:eastAsia="SimSun"/>
      <w:b/>
      <w:szCs w:val="20"/>
      <w:u w:val="single"/>
    </w:rPr>
  </w:style>
  <w:style w:type="paragraph" w:customStyle="1" w:styleId="Level3">
    <w:name w:val="Level 3"/>
    <w:basedOn w:val="Normal"/>
    <w:rsid w:val="00D472E4"/>
    <w:pPr>
      <w:numPr>
        <w:ilvl w:val="2"/>
        <w:numId w:val="15"/>
      </w:numPr>
      <w:suppressAutoHyphens/>
      <w:spacing w:after="240"/>
      <w:jc w:val="both"/>
      <w:outlineLvl w:val="2"/>
    </w:pPr>
    <w:rPr>
      <w:rFonts w:eastAsia="SimSun"/>
      <w:szCs w:val="20"/>
    </w:rPr>
  </w:style>
  <w:style w:type="paragraph" w:customStyle="1" w:styleId="Level4">
    <w:name w:val="Level 4"/>
    <w:basedOn w:val="Normal"/>
    <w:rsid w:val="00D472E4"/>
    <w:pPr>
      <w:numPr>
        <w:ilvl w:val="3"/>
        <w:numId w:val="15"/>
      </w:numPr>
      <w:suppressAutoHyphens/>
      <w:spacing w:after="240"/>
      <w:jc w:val="both"/>
      <w:outlineLvl w:val="3"/>
    </w:pPr>
    <w:rPr>
      <w:rFonts w:eastAsia="SimSun"/>
      <w:szCs w:val="20"/>
    </w:rPr>
  </w:style>
  <w:style w:type="paragraph" w:customStyle="1" w:styleId="Level5">
    <w:name w:val="Level 5"/>
    <w:basedOn w:val="Normal"/>
    <w:rsid w:val="00D472E4"/>
    <w:pPr>
      <w:numPr>
        <w:ilvl w:val="4"/>
        <w:numId w:val="15"/>
      </w:numPr>
      <w:suppressAutoHyphens/>
      <w:spacing w:after="240"/>
      <w:jc w:val="both"/>
      <w:outlineLvl w:val="4"/>
    </w:pPr>
    <w:rPr>
      <w:rFonts w:eastAsia="SimSun"/>
      <w:szCs w:val="20"/>
    </w:rPr>
  </w:style>
  <w:style w:type="paragraph" w:customStyle="1" w:styleId="Level6">
    <w:name w:val="Level 6"/>
    <w:basedOn w:val="Normal"/>
    <w:rsid w:val="00D472E4"/>
    <w:pPr>
      <w:numPr>
        <w:ilvl w:val="5"/>
        <w:numId w:val="15"/>
      </w:numPr>
      <w:suppressAutoHyphens/>
      <w:spacing w:after="240"/>
      <w:jc w:val="both"/>
      <w:outlineLvl w:val="5"/>
    </w:pPr>
    <w:rPr>
      <w:rFonts w:eastAsia="SimSun"/>
      <w:szCs w:val="20"/>
    </w:rPr>
  </w:style>
  <w:style w:type="paragraph" w:customStyle="1" w:styleId="Level7">
    <w:name w:val="Level 7"/>
    <w:basedOn w:val="Normal"/>
    <w:rsid w:val="00D472E4"/>
    <w:pPr>
      <w:numPr>
        <w:ilvl w:val="6"/>
        <w:numId w:val="15"/>
      </w:numPr>
      <w:suppressAutoHyphens/>
      <w:spacing w:after="240"/>
      <w:jc w:val="both"/>
      <w:outlineLvl w:val="6"/>
    </w:pPr>
    <w:rPr>
      <w:rFonts w:eastAsia="SimSun"/>
      <w:szCs w:val="20"/>
    </w:rPr>
  </w:style>
  <w:style w:type="paragraph" w:customStyle="1" w:styleId="Level8">
    <w:name w:val="Level 8"/>
    <w:basedOn w:val="Normal"/>
    <w:rsid w:val="00D472E4"/>
    <w:pPr>
      <w:numPr>
        <w:ilvl w:val="7"/>
        <w:numId w:val="15"/>
      </w:numPr>
      <w:suppressAutoHyphens/>
      <w:spacing w:after="240"/>
      <w:jc w:val="both"/>
      <w:outlineLvl w:val="7"/>
    </w:pPr>
    <w:rPr>
      <w:rFonts w:eastAsia="SimSun"/>
      <w:szCs w:val="20"/>
    </w:rPr>
  </w:style>
  <w:style w:type="paragraph" w:customStyle="1" w:styleId="Level9">
    <w:name w:val="Level 9"/>
    <w:basedOn w:val="Normal"/>
    <w:rsid w:val="00D472E4"/>
    <w:pPr>
      <w:numPr>
        <w:ilvl w:val="8"/>
        <w:numId w:val="15"/>
      </w:numPr>
      <w:suppressAutoHyphens/>
      <w:spacing w:after="240"/>
      <w:jc w:val="both"/>
      <w:outlineLvl w:val="8"/>
    </w:pPr>
    <w:rPr>
      <w:rFonts w:eastAsia="SimSun"/>
      <w:szCs w:val="20"/>
    </w:rPr>
  </w:style>
  <w:style w:type="paragraph" w:customStyle="1" w:styleId="HeadingPara2">
    <w:name w:val="Heading Para 2"/>
    <w:basedOn w:val="Heading2"/>
    <w:next w:val="Normal"/>
    <w:link w:val="HeadingPara2Char"/>
    <w:rsid w:val="00E95A70"/>
    <w:pPr>
      <w:widowControl w:val="0"/>
      <w:numPr>
        <w:ilvl w:val="0"/>
        <w:numId w:val="0"/>
      </w:numPr>
      <w:autoSpaceDE w:val="0"/>
      <w:autoSpaceDN w:val="0"/>
      <w:adjustRightInd w:val="0"/>
      <w:outlineLvl w:val="9"/>
    </w:pPr>
    <w:rPr>
      <w:szCs w:val="24"/>
    </w:rPr>
  </w:style>
  <w:style w:type="character" w:customStyle="1" w:styleId="HeadingPara2Char">
    <w:name w:val="Heading Para 2 Char"/>
    <w:basedOn w:val="Heading2Char"/>
    <w:link w:val="HeadingPara2"/>
    <w:rsid w:val="00E95A7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D05A4"/>
    <w:pPr>
      <w:spacing w:after="120" w:line="480" w:lineRule="auto"/>
    </w:pPr>
  </w:style>
  <w:style w:type="character" w:customStyle="1" w:styleId="BodyText2Char">
    <w:name w:val="Body Text 2 Char"/>
    <w:basedOn w:val="DefaultParagraphFont"/>
    <w:link w:val="BodyText2"/>
    <w:uiPriority w:val="99"/>
    <w:semiHidden/>
    <w:rsid w:val="00DD05A4"/>
    <w:rPr>
      <w:rFonts w:ascii="Times New Roman" w:hAnsi="Times New Roman" w:cs="Times New Roman"/>
      <w:sz w:val="24"/>
      <w:szCs w:val="24"/>
    </w:rPr>
  </w:style>
  <w:style w:type="paragraph" w:customStyle="1" w:styleId="Level2Underscore">
    <w:name w:val="Level 2 + Underscore"/>
    <w:rsid w:val="00D41CC6"/>
    <w:pPr>
      <w:widowControl w:val="0"/>
      <w:numPr>
        <w:ilvl w:val="1"/>
        <w:numId w:val="24"/>
      </w:numPr>
      <w:tabs>
        <w:tab w:val="clear" w:pos="720"/>
      </w:tabs>
      <w:autoSpaceDE w:val="0"/>
      <w:autoSpaceDN w:val="0"/>
      <w:adjustRightInd w:val="0"/>
      <w:spacing w:before="120" w:after="0" w:line="240" w:lineRule="auto"/>
      <w:outlineLvl w:val="1"/>
    </w:pPr>
    <w:rPr>
      <w:rFonts w:ascii="Times New Roman" w:eastAsia="Times New Roman" w:hAnsi="Times New Roman" w:cs="Times New Roman"/>
      <w:sz w:val="24"/>
      <w:szCs w:val="24"/>
      <w:u w:val="single"/>
    </w:rPr>
  </w:style>
  <w:style w:type="character" w:customStyle="1" w:styleId="ArticleL4Char">
    <w:name w:val="Article_L4 Char"/>
    <w:basedOn w:val="BodyText2Char"/>
    <w:link w:val="ArticleL4"/>
    <w:rsid w:val="00D41CC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89226">
      <w:bodyDiv w:val="1"/>
      <w:marLeft w:val="0"/>
      <w:marRight w:val="0"/>
      <w:marTop w:val="0"/>
      <w:marBottom w:val="0"/>
      <w:divBdr>
        <w:top w:val="none" w:sz="0" w:space="0" w:color="auto"/>
        <w:left w:val="none" w:sz="0" w:space="0" w:color="auto"/>
        <w:bottom w:val="none" w:sz="0" w:space="0" w:color="auto"/>
        <w:right w:val="none" w:sz="0" w:space="0" w:color="auto"/>
      </w:divBdr>
    </w:div>
    <w:div w:id="341127816">
      <w:bodyDiv w:val="1"/>
      <w:marLeft w:val="0"/>
      <w:marRight w:val="0"/>
      <w:marTop w:val="0"/>
      <w:marBottom w:val="0"/>
      <w:divBdr>
        <w:top w:val="none" w:sz="0" w:space="0" w:color="auto"/>
        <w:left w:val="none" w:sz="0" w:space="0" w:color="auto"/>
        <w:bottom w:val="none" w:sz="0" w:space="0" w:color="auto"/>
        <w:right w:val="none" w:sz="0" w:space="0" w:color="auto"/>
      </w:divBdr>
    </w:div>
    <w:div w:id="417867591">
      <w:bodyDiv w:val="1"/>
      <w:marLeft w:val="0"/>
      <w:marRight w:val="0"/>
      <w:marTop w:val="0"/>
      <w:marBottom w:val="0"/>
      <w:divBdr>
        <w:top w:val="none" w:sz="0" w:space="0" w:color="auto"/>
        <w:left w:val="none" w:sz="0" w:space="0" w:color="auto"/>
        <w:bottom w:val="none" w:sz="0" w:space="0" w:color="auto"/>
        <w:right w:val="none" w:sz="0" w:space="0" w:color="auto"/>
      </w:divBdr>
      <w:divsChild>
        <w:div w:id="104926472">
          <w:marLeft w:val="0"/>
          <w:marRight w:val="0"/>
          <w:marTop w:val="0"/>
          <w:marBottom w:val="0"/>
          <w:divBdr>
            <w:top w:val="none" w:sz="0" w:space="0" w:color="auto"/>
            <w:left w:val="none" w:sz="0" w:space="0" w:color="auto"/>
            <w:bottom w:val="none" w:sz="0" w:space="0" w:color="auto"/>
            <w:right w:val="none" w:sz="0" w:space="0" w:color="auto"/>
          </w:divBdr>
        </w:div>
        <w:div w:id="152331713">
          <w:marLeft w:val="0"/>
          <w:marRight w:val="0"/>
          <w:marTop w:val="0"/>
          <w:marBottom w:val="0"/>
          <w:divBdr>
            <w:top w:val="none" w:sz="0" w:space="0" w:color="auto"/>
            <w:left w:val="none" w:sz="0" w:space="0" w:color="auto"/>
            <w:bottom w:val="none" w:sz="0" w:space="0" w:color="auto"/>
            <w:right w:val="none" w:sz="0" w:space="0" w:color="auto"/>
          </w:divBdr>
        </w:div>
        <w:div w:id="446654954">
          <w:marLeft w:val="0"/>
          <w:marRight w:val="0"/>
          <w:marTop w:val="0"/>
          <w:marBottom w:val="0"/>
          <w:divBdr>
            <w:top w:val="none" w:sz="0" w:space="0" w:color="auto"/>
            <w:left w:val="none" w:sz="0" w:space="0" w:color="auto"/>
            <w:bottom w:val="none" w:sz="0" w:space="0" w:color="auto"/>
            <w:right w:val="none" w:sz="0" w:space="0" w:color="auto"/>
          </w:divBdr>
        </w:div>
        <w:div w:id="620262142">
          <w:marLeft w:val="0"/>
          <w:marRight w:val="0"/>
          <w:marTop w:val="0"/>
          <w:marBottom w:val="0"/>
          <w:divBdr>
            <w:top w:val="none" w:sz="0" w:space="0" w:color="auto"/>
            <w:left w:val="none" w:sz="0" w:space="0" w:color="auto"/>
            <w:bottom w:val="none" w:sz="0" w:space="0" w:color="auto"/>
            <w:right w:val="none" w:sz="0" w:space="0" w:color="auto"/>
          </w:divBdr>
        </w:div>
        <w:div w:id="889994208">
          <w:marLeft w:val="0"/>
          <w:marRight w:val="0"/>
          <w:marTop w:val="0"/>
          <w:marBottom w:val="0"/>
          <w:divBdr>
            <w:top w:val="none" w:sz="0" w:space="0" w:color="auto"/>
            <w:left w:val="none" w:sz="0" w:space="0" w:color="auto"/>
            <w:bottom w:val="none" w:sz="0" w:space="0" w:color="auto"/>
            <w:right w:val="none" w:sz="0" w:space="0" w:color="auto"/>
          </w:divBdr>
        </w:div>
        <w:div w:id="1200165748">
          <w:marLeft w:val="0"/>
          <w:marRight w:val="0"/>
          <w:marTop w:val="0"/>
          <w:marBottom w:val="0"/>
          <w:divBdr>
            <w:top w:val="none" w:sz="0" w:space="0" w:color="auto"/>
            <w:left w:val="none" w:sz="0" w:space="0" w:color="auto"/>
            <w:bottom w:val="none" w:sz="0" w:space="0" w:color="auto"/>
            <w:right w:val="none" w:sz="0" w:space="0" w:color="auto"/>
          </w:divBdr>
        </w:div>
        <w:div w:id="1200315792">
          <w:marLeft w:val="0"/>
          <w:marRight w:val="0"/>
          <w:marTop w:val="0"/>
          <w:marBottom w:val="0"/>
          <w:divBdr>
            <w:top w:val="none" w:sz="0" w:space="0" w:color="auto"/>
            <w:left w:val="none" w:sz="0" w:space="0" w:color="auto"/>
            <w:bottom w:val="none" w:sz="0" w:space="0" w:color="auto"/>
            <w:right w:val="none" w:sz="0" w:space="0" w:color="auto"/>
          </w:divBdr>
        </w:div>
        <w:div w:id="1264917344">
          <w:marLeft w:val="0"/>
          <w:marRight w:val="0"/>
          <w:marTop w:val="0"/>
          <w:marBottom w:val="0"/>
          <w:divBdr>
            <w:top w:val="none" w:sz="0" w:space="0" w:color="auto"/>
            <w:left w:val="none" w:sz="0" w:space="0" w:color="auto"/>
            <w:bottom w:val="none" w:sz="0" w:space="0" w:color="auto"/>
            <w:right w:val="none" w:sz="0" w:space="0" w:color="auto"/>
          </w:divBdr>
        </w:div>
        <w:div w:id="1284075338">
          <w:marLeft w:val="0"/>
          <w:marRight w:val="0"/>
          <w:marTop w:val="0"/>
          <w:marBottom w:val="0"/>
          <w:divBdr>
            <w:top w:val="none" w:sz="0" w:space="0" w:color="auto"/>
            <w:left w:val="none" w:sz="0" w:space="0" w:color="auto"/>
            <w:bottom w:val="none" w:sz="0" w:space="0" w:color="auto"/>
            <w:right w:val="none" w:sz="0" w:space="0" w:color="auto"/>
          </w:divBdr>
        </w:div>
        <w:div w:id="1324553600">
          <w:marLeft w:val="0"/>
          <w:marRight w:val="0"/>
          <w:marTop w:val="0"/>
          <w:marBottom w:val="0"/>
          <w:divBdr>
            <w:top w:val="none" w:sz="0" w:space="0" w:color="auto"/>
            <w:left w:val="none" w:sz="0" w:space="0" w:color="auto"/>
            <w:bottom w:val="none" w:sz="0" w:space="0" w:color="auto"/>
            <w:right w:val="none" w:sz="0" w:space="0" w:color="auto"/>
          </w:divBdr>
        </w:div>
        <w:div w:id="1558130857">
          <w:marLeft w:val="0"/>
          <w:marRight w:val="0"/>
          <w:marTop w:val="0"/>
          <w:marBottom w:val="0"/>
          <w:divBdr>
            <w:top w:val="none" w:sz="0" w:space="0" w:color="auto"/>
            <w:left w:val="none" w:sz="0" w:space="0" w:color="auto"/>
            <w:bottom w:val="none" w:sz="0" w:space="0" w:color="auto"/>
            <w:right w:val="none" w:sz="0" w:space="0" w:color="auto"/>
          </w:divBdr>
        </w:div>
        <w:div w:id="1662155605">
          <w:marLeft w:val="0"/>
          <w:marRight w:val="0"/>
          <w:marTop w:val="0"/>
          <w:marBottom w:val="0"/>
          <w:divBdr>
            <w:top w:val="none" w:sz="0" w:space="0" w:color="auto"/>
            <w:left w:val="none" w:sz="0" w:space="0" w:color="auto"/>
            <w:bottom w:val="none" w:sz="0" w:space="0" w:color="auto"/>
            <w:right w:val="none" w:sz="0" w:space="0" w:color="auto"/>
          </w:divBdr>
        </w:div>
        <w:div w:id="1779063716">
          <w:marLeft w:val="0"/>
          <w:marRight w:val="0"/>
          <w:marTop w:val="0"/>
          <w:marBottom w:val="0"/>
          <w:divBdr>
            <w:top w:val="none" w:sz="0" w:space="0" w:color="auto"/>
            <w:left w:val="none" w:sz="0" w:space="0" w:color="auto"/>
            <w:bottom w:val="none" w:sz="0" w:space="0" w:color="auto"/>
            <w:right w:val="none" w:sz="0" w:space="0" w:color="auto"/>
          </w:divBdr>
        </w:div>
        <w:div w:id="1821458152">
          <w:marLeft w:val="0"/>
          <w:marRight w:val="0"/>
          <w:marTop w:val="0"/>
          <w:marBottom w:val="0"/>
          <w:divBdr>
            <w:top w:val="none" w:sz="0" w:space="0" w:color="auto"/>
            <w:left w:val="none" w:sz="0" w:space="0" w:color="auto"/>
            <w:bottom w:val="none" w:sz="0" w:space="0" w:color="auto"/>
            <w:right w:val="none" w:sz="0" w:space="0" w:color="auto"/>
          </w:divBdr>
        </w:div>
      </w:divsChild>
    </w:div>
    <w:div w:id="443621916">
      <w:bodyDiv w:val="1"/>
      <w:marLeft w:val="0"/>
      <w:marRight w:val="0"/>
      <w:marTop w:val="0"/>
      <w:marBottom w:val="0"/>
      <w:divBdr>
        <w:top w:val="none" w:sz="0" w:space="0" w:color="auto"/>
        <w:left w:val="none" w:sz="0" w:space="0" w:color="auto"/>
        <w:bottom w:val="none" w:sz="0" w:space="0" w:color="auto"/>
        <w:right w:val="none" w:sz="0" w:space="0" w:color="auto"/>
      </w:divBdr>
    </w:div>
    <w:div w:id="583610938">
      <w:bodyDiv w:val="1"/>
      <w:marLeft w:val="0"/>
      <w:marRight w:val="0"/>
      <w:marTop w:val="0"/>
      <w:marBottom w:val="0"/>
      <w:divBdr>
        <w:top w:val="none" w:sz="0" w:space="0" w:color="auto"/>
        <w:left w:val="none" w:sz="0" w:space="0" w:color="auto"/>
        <w:bottom w:val="none" w:sz="0" w:space="0" w:color="auto"/>
        <w:right w:val="none" w:sz="0" w:space="0" w:color="auto"/>
      </w:divBdr>
    </w:div>
    <w:div w:id="632563681">
      <w:bodyDiv w:val="1"/>
      <w:marLeft w:val="0"/>
      <w:marRight w:val="0"/>
      <w:marTop w:val="0"/>
      <w:marBottom w:val="0"/>
      <w:divBdr>
        <w:top w:val="none" w:sz="0" w:space="0" w:color="auto"/>
        <w:left w:val="none" w:sz="0" w:space="0" w:color="auto"/>
        <w:bottom w:val="none" w:sz="0" w:space="0" w:color="auto"/>
        <w:right w:val="none" w:sz="0" w:space="0" w:color="auto"/>
      </w:divBdr>
    </w:div>
    <w:div w:id="664473958">
      <w:bodyDiv w:val="1"/>
      <w:marLeft w:val="0"/>
      <w:marRight w:val="0"/>
      <w:marTop w:val="0"/>
      <w:marBottom w:val="0"/>
      <w:divBdr>
        <w:top w:val="none" w:sz="0" w:space="0" w:color="auto"/>
        <w:left w:val="none" w:sz="0" w:space="0" w:color="auto"/>
        <w:bottom w:val="none" w:sz="0" w:space="0" w:color="auto"/>
        <w:right w:val="none" w:sz="0" w:space="0" w:color="auto"/>
      </w:divBdr>
      <w:divsChild>
        <w:div w:id="268126458">
          <w:marLeft w:val="0"/>
          <w:marRight w:val="0"/>
          <w:marTop w:val="0"/>
          <w:marBottom w:val="0"/>
          <w:divBdr>
            <w:top w:val="none" w:sz="0" w:space="0" w:color="auto"/>
            <w:left w:val="none" w:sz="0" w:space="0" w:color="auto"/>
            <w:bottom w:val="none" w:sz="0" w:space="0" w:color="auto"/>
            <w:right w:val="none" w:sz="0" w:space="0" w:color="auto"/>
          </w:divBdr>
        </w:div>
        <w:div w:id="538783648">
          <w:marLeft w:val="0"/>
          <w:marRight w:val="0"/>
          <w:marTop w:val="0"/>
          <w:marBottom w:val="0"/>
          <w:divBdr>
            <w:top w:val="none" w:sz="0" w:space="0" w:color="auto"/>
            <w:left w:val="none" w:sz="0" w:space="0" w:color="auto"/>
            <w:bottom w:val="none" w:sz="0" w:space="0" w:color="auto"/>
            <w:right w:val="none" w:sz="0" w:space="0" w:color="auto"/>
          </w:divBdr>
        </w:div>
        <w:div w:id="869102527">
          <w:marLeft w:val="0"/>
          <w:marRight w:val="0"/>
          <w:marTop w:val="0"/>
          <w:marBottom w:val="0"/>
          <w:divBdr>
            <w:top w:val="none" w:sz="0" w:space="0" w:color="auto"/>
            <w:left w:val="none" w:sz="0" w:space="0" w:color="auto"/>
            <w:bottom w:val="none" w:sz="0" w:space="0" w:color="auto"/>
            <w:right w:val="none" w:sz="0" w:space="0" w:color="auto"/>
          </w:divBdr>
        </w:div>
      </w:divsChild>
    </w:div>
    <w:div w:id="674772326">
      <w:bodyDiv w:val="1"/>
      <w:marLeft w:val="0"/>
      <w:marRight w:val="0"/>
      <w:marTop w:val="0"/>
      <w:marBottom w:val="0"/>
      <w:divBdr>
        <w:top w:val="none" w:sz="0" w:space="0" w:color="auto"/>
        <w:left w:val="none" w:sz="0" w:space="0" w:color="auto"/>
        <w:bottom w:val="none" w:sz="0" w:space="0" w:color="auto"/>
        <w:right w:val="none" w:sz="0" w:space="0" w:color="auto"/>
      </w:divBdr>
    </w:div>
    <w:div w:id="681279169">
      <w:bodyDiv w:val="1"/>
      <w:marLeft w:val="0"/>
      <w:marRight w:val="0"/>
      <w:marTop w:val="0"/>
      <w:marBottom w:val="0"/>
      <w:divBdr>
        <w:top w:val="none" w:sz="0" w:space="0" w:color="auto"/>
        <w:left w:val="none" w:sz="0" w:space="0" w:color="auto"/>
        <w:bottom w:val="none" w:sz="0" w:space="0" w:color="auto"/>
        <w:right w:val="none" w:sz="0" w:space="0" w:color="auto"/>
      </w:divBdr>
    </w:div>
    <w:div w:id="713118710">
      <w:bodyDiv w:val="1"/>
      <w:marLeft w:val="0"/>
      <w:marRight w:val="0"/>
      <w:marTop w:val="0"/>
      <w:marBottom w:val="0"/>
      <w:divBdr>
        <w:top w:val="none" w:sz="0" w:space="0" w:color="auto"/>
        <w:left w:val="none" w:sz="0" w:space="0" w:color="auto"/>
        <w:bottom w:val="none" w:sz="0" w:space="0" w:color="auto"/>
        <w:right w:val="none" w:sz="0" w:space="0" w:color="auto"/>
      </w:divBdr>
      <w:divsChild>
        <w:div w:id="711196773">
          <w:marLeft w:val="0"/>
          <w:marRight w:val="0"/>
          <w:marTop w:val="0"/>
          <w:marBottom w:val="0"/>
          <w:divBdr>
            <w:top w:val="none" w:sz="0" w:space="0" w:color="auto"/>
            <w:left w:val="none" w:sz="0" w:space="0" w:color="auto"/>
            <w:bottom w:val="none" w:sz="0" w:space="0" w:color="auto"/>
            <w:right w:val="none" w:sz="0" w:space="0" w:color="auto"/>
          </w:divBdr>
        </w:div>
        <w:div w:id="819228407">
          <w:marLeft w:val="0"/>
          <w:marRight w:val="0"/>
          <w:marTop w:val="0"/>
          <w:marBottom w:val="0"/>
          <w:divBdr>
            <w:top w:val="none" w:sz="0" w:space="0" w:color="auto"/>
            <w:left w:val="none" w:sz="0" w:space="0" w:color="auto"/>
            <w:bottom w:val="none" w:sz="0" w:space="0" w:color="auto"/>
            <w:right w:val="none" w:sz="0" w:space="0" w:color="auto"/>
          </w:divBdr>
        </w:div>
        <w:div w:id="1003699984">
          <w:marLeft w:val="0"/>
          <w:marRight w:val="0"/>
          <w:marTop w:val="0"/>
          <w:marBottom w:val="0"/>
          <w:divBdr>
            <w:top w:val="none" w:sz="0" w:space="0" w:color="auto"/>
            <w:left w:val="none" w:sz="0" w:space="0" w:color="auto"/>
            <w:bottom w:val="none" w:sz="0" w:space="0" w:color="auto"/>
            <w:right w:val="none" w:sz="0" w:space="0" w:color="auto"/>
          </w:divBdr>
        </w:div>
        <w:div w:id="1034233746">
          <w:marLeft w:val="0"/>
          <w:marRight w:val="0"/>
          <w:marTop w:val="0"/>
          <w:marBottom w:val="0"/>
          <w:divBdr>
            <w:top w:val="none" w:sz="0" w:space="0" w:color="auto"/>
            <w:left w:val="none" w:sz="0" w:space="0" w:color="auto"/>
            <w:bottom w:val="none" w:sz="0" w:space="0" w:color="auto"/>
            <w:right w:val="none" w:sz="0" w:space="0" w:color="auto"/>
          </w:divBdr>
        </w:div>
        <w:div w:id="1881702155">
          <w:marLeft w:val="0"/>
          <w:marRight w:val="0"/>
          <w:marTop w:val="0"/>
          <w:marBottom w:val="0"/>
          <w:divBdr>
            <w:top w:val="none" w:sz="0" w:space="0" w:color="auto"/>
            <w:left w:val="none" w:sz="0" w:space="0" w:color="auto"/>
            <w:bottom w:val="none" w:sz="0" w:space="0" w:color="auto"/>
            <w:right w:val="none" w:sz="0" w:space="0" w:color="auto"/>
          </w:divBdr>
        </w:div>
        <w:div w:id="2000423341">
          <w:marLeft w:val="0"/>
          <w:marRight w:val="0"/>
          <w:marTop w:val="0"/>
          <w:marBottom w:val="0"/>
          <w:divBdr>
            <w:top w:val="none" w:sz="0" w:space="0" w:color="auto"/>
            <w:left w:val="none" w:sz="0" w:space="0" w:color="auto"/>
            <w:bottom w:val="none" w:sz="0" w:space="0" w:color="auto"/>
            <w:right w:val="none" w:sz="0" w:space="0" w:color="auto"/>
          </w:divBdr>
        </w:div>
        <w:div w:id="2064986377">
          <w:marLeft w:val="0"/>
          <w:marRight w:val="0"/>
          <w:marTop w:val="0"/>
          <w:marBottom w:val="0"/>
          <w:divBdr>
            <w:top w:val="none" w:sz="0" w:space="0" w:color="auto"/>
            <w:left w:val="none" w:sz="0" w:space="0" w:color="auto"/>
            <w:bottom w:val="none" w:sz="0" w:space="0" w:color="auto"/>
            <w:right w:val="none" w:sz="0" w:space="0" w:color="auto"/>
          </w:divBdr>
        </w:div>
      </w:divsChild>
    </w:div>
    <w:div w:id="756251565">
      <w:bodyDiv w:val="1"/>
      <w:marLeft w:val="0"/>
      <w:marRight w:val="0"/>
      <w:marTop w:val="0"/>
      <w:marBottom w:val="0"/>
      <w:divBdr>
        <w:top w:val="none" w:sz="0" w:space="0" w:color="auto"/>
        <w:left w:val="none" w:sz="0" w:space="0" w:color="auto"/>
        <w:bottom w:val="none" w:sz="0" w:space="0" w:color="auto"/>
        <w:right w:val="none" w:sz="0" w:space="0" w:color="auto"/>
      </w:divBdr>
    </w:div>
    <w:div w:id="828860248">
      <w:bodyDiv w:val="1"/>
      <w:marLeft w:val="0"/>
      <w:marRight w:val="0"/>
      <w:marTop w:val="0"/>
      <w:marBottom w:val="0"/>
      <w:divBdr>
        <w:top w:val="none" w:sz="0" w:space="0" w:color="auto"/>
        <w:left w:val="none" w:sz="0" w:space="0" w:color="auto"/>
        <w:bottom w:val="none" w:sz="0" w:space="0" w:color="auto"/>
        <w:right w:val="none" w:sz="0" w:space="0" w:color="auto"/>
      </w:divBdr>
    </w:div>
    <w:div w:id="843665659">
      <w:bodyDiv w:val="1"/>
      <w:marLeft w:val="0"/>
      <w:marRight w:val="0"/>
      <w:marTop w:val="0"/>
      <w:marBottom w:val="0"/>
      <w:divBdr>
        <w:top w:val="none" w:sz="0" w:space="0" w:color="auto"/>
        <w:left w:val="none" w:sz="0" w:space="0" w:color="auto"/>
        <w:bottom w:val="none" w:sz="0" w:space="0" w:color="auto"/>
        <w:right w:val="none" w:sz="0" w:space="0" w:color="auto"/>
      </w:divBdr>
    </w:div>
    <w:div w:id="946035975">
      <w:bodyDiv w:val="1"/>
      <w:marLeft w:val="0"/>
      <w:marRight w:val="0"/>
      <w:marTop w:val="0"/>
      <w:marBottom w:val="0"/>
      <w:divBdr>
        <w:top w:val="none" w:sz="0" w:space="0" w:color="auto"/>
        <w:left w:val="none" w:sz="0" w:space="0" w:color="auto"/>
        <w:bottom w:val="none" w:sz="0" w:space="0" w:color="auto"/>
        <w:right w:val="none" w:sz="0" w:space="0" w:color="auto"/>
      </w:divBdr>
    </w:div>
    <w:div w:id="1063407686">
      <w:bodyDiv w:val="1"/>
      <w:marLeft w:val="0"/>
      <w:marRight w:val="0"/>
      <w:marTop w:val="0"/>
      <w:marBottom w:val="0"/>
      <w:divBdr>
        <w:top w:val="none" w:sz="0" w:space="0" w:color="auto"/>
        <w:left w:val="none" w:sz="0" w:space="0" w:color="auto"/>
        <w:bottom w:val="none" w:sz="0" w:space="0" w:color="auto"/>
        <w:right w:val="none" w:sz="0" w:space="0" w:color="auto"/>
      </w:divBdr>
    </w:div>
    <w:div w:id="1093361077">
      <w:bodyDiv w:val="1"/>
      <w:marLeft w:val="0"/>
      <w:marRight w:val="0"/>
      <w:marTop w:val="0"/>
      <w:marBottom w:val="0"/>
      <w:divBdr>
        <w:top w:val="none" w:sz="0" w:space="0" w:color="auto"/>
        <w:left w:val="none" w:sz="0" w:space="0" w:color="auto"/>
        <w:bottom w:val="none" w:sz="0" w:space="0" w:color="auto"/>
        <w:right w:val="none" w:sz="0" w:space="0" w:color="auto"/>
      </w:divBdr>
    </w:div>
    <w:div w:id="1213543474">
      <w:bodyDiv w:val="1"/>
      <w:marLeft w:val="0"/>
      <w:marRight w:val="0"/>
      <w:marTop w:val="0"/>
      <w:marBottom w:val="0"/>
      <w:divBdr>
        <w:top w:val="none" w:sz="0" w:space="0" w:color="auto"/>
        <w:left w:val="none" w:sz="0" w:space="0" w:color="auto"/>
        <w:bottom w:val="none" w:sz="0" w:space="0" w:color="auto"/>
        <w:right w:val="none" w:sz="0" w:space="0" w:color="auto"/>
      </w:divBdr>
    </w:div>
    <w:div w:id="1288775297">
      <w:bodyDiv w:val="1"/>
      <w:marLeft w:val="0"/>
      <w:marRight w:val="0"/>
      <w:marTop w:val="0"/>
      <w:marBottom w:val="0"/>
      <w:divBdr>
        <w:top w:val="none" w:sz="0" w:space="0" w:color="auto"/>
        <w:left w:val="none" w:sz="0" w:space="0" w:color="auto"/>
        <w:bottom w:val="none" w:sz="0" w:space="0" w:color="auto"/>
        <w:right w:val="none" w:sz="0" w:space="0" w:color="auto"/>
      </w:divBdr>
    </w:div>
    <w:div w:id="1314532208">
      <w:bodyDiv w:val="1"/>
      <w:marLeft w:val="0"/>
      <w:marRight w:val="0"/>
      <w:marTop w:val="0"/>
      <w:marBottom w:val="0"/>
      <w:divBdr>
        <w:top w:val="none" w:sz="0" w:space="0" w:color="auto"/>
        <w:left w:val="none" w:sz="0" w:space="0" w:color="auto"/>
        <w:bottom w:val="none" w:sz="0" w:space="0" w:color="auto"/>
        <w:right w:val="none" w:sz="0" w:space="0" w:color="auto"/>
      </w:divBdr>
    </w:div>
    <w:div w:id="1561482213">
      <w:bodyDiv w:val="1"/>
      <w:marLeft w:val="0"/>
      <w:marRight w:val="0"/>
      <w:marTop w:val="0"/>
      <w:marBottom w:val="0"/>
      <w:divBdr>
        <w:top w:val="none" w:sz="0" w:space="0" w:color="auto"/>
        <w:left w:val="none" w:sz="0" w:space="0" w:color="auto"/>
        <w:bottom w:val="none" w:sz="0" w:space="0" w:color="auto"/>
        <w:right w:val="none" w:sz="0" w:space="0" w:color="auto"/>
      </w:divBdr>
    </w:div>
    <w:div w:id="1567186197">
      <w:bodyDiv w:val="1"/>
      <w:marLeft w:val="0"/>
      <w:marRight w:val="0"/>
      <w:marTop w:val="0"/>
      <w:marBottom w:val="0"/>
      <w:divBdr>
        <w:top w:val="none" w:sz="0" w:space="0" w:color="auto"/>
        <w:left w:val="none" w:sz="0" w:space="0" w:color="auto"/>
        <w:bottom w:val="none" w:sz="0" w:space="0" w:color="auto"/>
        <w:right w:val="none" w:sz="0" w:space="0" w:color="auto"/>
      </w:divBdr>
    </w:div>
    <w:div w:id="1586108974">
      <w:bodyDiv w:val="1"/>
      <w:marLeft w:val="0"/>
      <w:marRight w:val="0"/>
      <w:marTop w:val="0"/>
      <w:marBottom w:val="0"/>
      <w:divBdr>
        <w:top w:val="none" w:sz="0" w:space="0" w:color="auto"/>
        <w:left w:val="none" w:sz="0" w:space="0" w:color="auto"/>
        <w:bottom w:val="none" w:sz="0" w:space="0" w:color="auto"/>
        <w:right w:val="none" w:sz="0" w:space="0" w:color="auto"/>
      </w:divBdr>
    </w:div>
    <w:div w:id="1614554462">
      <w:bodyDiv w:val="1"/>
      <w:marLeft w:val="0"/>
      <w:marRight w:val="0"/>
      <w:marTop w:val="0"/>
      <w:marBottom w:val="0"/>
      <w:divBdr>
        <w:top w:val="none" w:sz="0" w:space="0" w:color="auto"/>
        <w:left w:val="none" w:sz="0" w:space="0" w:color="auto"/>
        <w:bottom w:val="none" w:sz="0" w:space="0" w:color="auto"/>
        <w:right w:val="none" w:sz="0" w:space="0" w:color="auto"/>
      </w:divBdr>
    </w:div>
    <w:div w:id="1651402932">
      <w:bodyDiv w:val="1"/>
      <w:marLeft w:val="0"/>
      <w:marRight w:val="0"/>
      <w:marTop w:val="0"/>
      <w:marBottom w:val="0"/>
      <w:divBdr>
        <w:top w:val="none" w:sz="0" w:space="0" w:color="auto"/>
        <w:left w:val="none" w:sz="0" w:space="0" w:color="auto"/>
        <w:bottom w:val="none" w:sz="0" w:space="0" w:color="auto"/>
        <w:right w:val="none" w:sz="0" w:space="0" w:color="auto"/>
      </w:divBdr>
    </w:div>
    <w:div w:id="1654480868">
      <w:bodyDiv w:val="1"/>
      <w:marLeft w:val="0"/>
      <w:marRight w:val="0"/>
      <w:marTop w:val="0"/>
      <w:marBottom w:val="0"/>
      <w:divBdr>
        <w:top w:val="none" w:sz="0" w:space="0" w:color="auto"/>
        <w:left w:val="none" w:sz="0" w:space="0" w:color="auto"/>
        <w:bottom w:val="none" w:sz="0" w:space="0" w:color="auto"/>
        <w:right w:val="none" w:sz="0" w:space="0" w:color="auto"/>
      </w:divBdr>
    </w:div>
    <w:div w:id="1655181805">
      <w:bodyDiv w:val="1"/>
      <w:marLeft w:val="0"/>
      <w:marRight w:val="0"/>
      <w:marTop w:val="0"/>
      <w:marBottom w:val="0"/>
      <w:divBdr>
        <w:top w:val="none" w:sz="0" w:space="0" w:color="auto"/>
        <w:left w:val="none" w:sz="0" w:space="0" w:color="auto"/>
        <w:bottom w:val="none" w:sz="0" w:space="0" w:color="auto"/>
        <w:right w:val="none" w:sz="0" w:space="0" w:color="auto"/>
      </w:divBdr>
    </w:div>
    <w:div w:id="1666471105">
      <w:bodyDiv w:val="1"/>
      <w:marLeft w:val="0"/>
      <w:marRight w:val="0"/>
      <w:marTop w:val="0"/>
      <w:marBottom w:val="0"/>
      <w:divBdr>
        <w:top w:val="none" w:sz="0" w:space="0" w:color="auto"/>
        <w:left w:val="none" w:sz="0" w:space="0" w:color="auto"/>
        <w:bottom w:val="none" w:sz="0" w:space="0" w:color="auto"/>
        <w:right w:val="none" w:sz="0" w:space="0" w:color="auto"/>
      </w:divBdr>
    </w:div>
    <w:div w:id="1692340389">
      <w:bodyDiv w:val="1"/>
      <w:marLeft w:val="0"/>
      <w:marRight w:val="0"/>
      <w:marTop w:val="0"/>
      <w:marBottom w:val="0"/>
      <w:divBdr>
        <w:top w:val="none" w:sz="0" w:space="0" w:color="auto"/>
        <w:left w:val="none" w:sz="0" w:space="0" w:color="auto"/>
        <w:bottom w:val="none" w:sz="0" w:space="0" w:color="auto"/>
        <w:right w:val="none" w:sz="0" w:space="0" w:color="auto"/>
      </w:divBdr>
      <w:divsChild>
        <w:div w:id="297995673">
          <w:marLeft w:val="0"/>
          <w:marRight w:val="0"/>
          <w:marTop w:val="0"/>
          <w:marBottom w:val="0"/>
          <w:divBdr>
            <w:top w:val="none" w:sz="0" w:space="0" w:color="auto"/>
            <w:left w:val="none" w:sz="0" w:space="0" w:color="auto"/>
            <w:bottom w:val="none" w:sz="0" w:space="0" w:color="auto"/>
            <w:right w:val="none" w:sz="0" w:space="0" w:color="auto"/>
          </w:divBdr>
        </w:div>
        <w:div w:id="697319624">
          <w:marLeft w:val="0"/>
          <w:marRight w:val="0"/>
          <w:marTop w:val="0"/>
          <w:marBottom w:val="0"/>
          <w:divBdr>
            <w:top w:val="none" w:sz="0" w:space="0" w:color="auto"/>
            <w:left w:val="none" w:sz="0" w:space="0" w:color="auto"/>
            <w:bottom w:val="none" w:sz="0" w:space="0" w:color="auto"/>
            <w:right w:val="none" w:sz="0" w:space="0" w:color="auto"/>
          </w:divBdr>
        </w:div>
        <w:div w:id="1066949808">
          <w:marLeft w:val="0"/>
          <w:marRight w:val="0"/>
          <w:marTop w:val="0"/>
          <w:marBottom w:val="0"/>
          <w:divBdr>
            <w:top w:val="none" w:sz="0" w:space="0" w:color="auto"/>
            <w:left w:val="none" w:sz="0" w:space="0" w:color="auto"/>
            <w:bottom w:val="none" w:sz="0" w:space="0" w:color="auto"/>
            <w:right w:val="none" w:sz="0" w:space="0" w:color="auto"/>
          </w:divBdr>
        </w:div>
        <w:div w:id="1276016510">
          <w:marLeft w:val="0"/>
          <w:marRight w:val="0"/>
          <w:marTop w:val="0"/>
          <w:marBottom w:val="0"/>
          <w:divBdr>
            <w:top w:val="none" w:sz="0" w:space="0" w:color="auto"/>
            <w:left w:val="none" w:sz="0" w:space="0" w:color="auto"/>
            <w:bottom w:val="none" w:sz="0" w:space="0" w:color="auto"/>
            <w:right w:val="none" w:sz="0" w:space="0" w:color="auto"/>
          </w:divBdr>
        </w:div>
        <w:div w:id="1529373425">
          <w:marLeft w:val="0"/>
          <w:marRight w:val="0"/>
          <w:marTop w:val="0"/>
          <w:marBottom w:val="0"/>
          <w:divBdr>
            <w:top w:val="none" w:sz="0" w:space="0" w:color="auto"/>
            <w:left w:val="none" w:sz="0" w:space="0" w:color="auto"/>
            <w:bottom w:val="none" w:sz="0" w:space="0" w:color="auto"/>
            <w:right w:val="none" w:sz="0" w:space="0" w:color="auto"/>
          </w:divBdr>
        </w:div>
        <w:div w:id="1682506191">
          <w:marLeft w:val="0"/>
          <w:marRight w:val="0"/>
          <w:marTop w:val="0"/>
          <w:marBottom w:val="0"/>
          <w:divBdr>
            <w:top w:val="none" w:sz="0" w:space="0" w:color="auto"/>
            <w:left w:val="none" w:sz="0" w:space="0" w:color="auto"/>
            <w:bottom w:val="none" w:sz="0" w:space="0" w:color="auto"/>
            <w:right w:val="none" w:sz="0" w:space="0" w:color="auto"/>
          </w:divBdr>
        </w:div>
        <w:div w:id="1835025929">
          <w:marLeft w:val="0"/>
          <w:marRight w:val="0"/>
          <w:marTop w:val="0"/>
          <w:marBottom w:val="0"/>
          <w:divBdr>
            <w:top w:val="none" w:sz="0" w:space="0" w:color="auto"/>
            <w:left w:val="none" w:sz="0" w:space="0" w:color="auto"/>
            <w:bottom w:val="none" w:sz="0" w:space="0" w:color="auto"/>
            <w:right w:val="none" w:sz="0" w:space="0" w:color="auto"/>
          </w:divBdr>
        </w:div>
        <w:div w:id="1844389617">
          <w:marLeft w:val="0"/>
          <w:marRight w:val="0"/>
          <w:marTop w:val="0"/>
          <w:marBottom w:val="0"/>
          <w:divBdr>
            <w:top w:val="none" w:sz="0" w:space="0" w:color="auto"/>
            <w:left w:val="none" w:sz="0" w:space="0" w:color="auto"/>
            <w:bottom w:val="none" w:sz="0" w:space="0" w:color="auto"/>
            <w:right w:val="none" w:sz="0" w:space="0" w:color="auto"/>
          </w:divBdr>
        </w:div>
      </w:divsChild>
    </w:div>
    <w:div w:id="1716344801">
      <w:bodyDiv w:val="1"/>
      <w:marLeft w:val="0"/>
      <w:marRight w:val="0"/>
      <w:marTop w:val="0"/>
      <w:marBottom w:val="0"/>
      <w:divBdr>
        <w:top w:val="none" w:sz="0" w:space="0" w:color="auto"/>
        <w:left w:val="none" w:sz="0" w:space="0" w:color="auto"/>
        <w:bottom w:val="none" w:sz="0" w:space="0" w:color="auto"/>
        <w:right w:val="none" w:sz="0" w:space="0" w:color="auto"/>
      </w:divBdr>
    </w:div>
    <w:div w:id="1740010187">
      <w:bodyDiv w:val="1"/>
      <w:marLeft w:val="0"/>
      <w:marRight w:val="0"/>
      <w:marTop w:val="0"/>
      <w:marBottom w:val="0"/>
      <w:divBdr>
        <w:top w:val="none" w:sz="0" w:space="0" w:color="auto"/>
        <w:left w:val="none" w:sz="0" w:space="0" w:color="auto"/>
        <w:bottom w:val="none" w:sz="0" w:space="0" w:color="auto"/>
        <w:right w:val="none" w:sz="0" w:space="0" w:color="auto"/>
      </w:divBdr>
    </w:div>
    <w:div w:id="1918128081">
      <w:bodyDiv w:val="1"/>
      <w:marLeft w:val="0"/>
      <w:marRight w:val="0"/>
      <w:marTop w:val="0"/>
      <w:marBottom w:val="0"/>
      <w:divBdr>
        <w:top w:val="none" w:sz="0" w:space="0" w:color="auto"/>
        <w:left w:val="none" w:sz="0" w:space="0" w:color="auto"/>
        <w:bottom w:val="none" w:sz="0" w:space="0" w:color="auto"/>
        <w:right w:val="none" w:sz="0" w:space="0" w:color="auto"/>
      </w:divBdr>
    </w:div>
    <w:div w:id="1951626352">
      <w:bodyDiv w:val="1"/>
      <w:marLeft w:val="0"/>
      <w:marRight w:val="0"/>
      <w:marTop w:val="0"/>
      <w:marBottom w:val="0"/>
      <w:divBdr>
        <w:top w:val="none" w:sz="0" w:space="0" w:color="auto"/>
        <w:left w:val="none" w:sz="0" w:space="0" w:color="auto"/>
        <w:bottom w:val="none" w:sz="0" w:space="0" w:color="auto"/>
        <w:right w:val="none" w:sz="0" w:space="0" w:color="auto"/>
      </w:divBdr>
    </w:div>
    <w:div w:id="210391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7ED8615E0FC4CAA2A1B10C9DF68C3" ma:contentTypeVersion="15" ma:contentTypeDescription="Create a new document." ma:contentTypeScope="" ma:versionID="d1700544836fd461684c752db35d4982">
  <xsd:schema xmlns:xsd="http://www.w3.org/2001/XMLSchema" xmlns:xs="http://www.w3.org/2001/XMLSchema" xmlns:p="http://schemas.microsoft.com/office/2006/metadata/properties" xmlns:ns2="a4a5f21e-07ff-4f63-b4b8-3c9550db7b64" xmlns:ns3="6d176667-8683-4886-8010-f635b16ba83f" targetNamespace="http://schemas.microsoft.com/office/2006/metadata/properties" ma:root="true" ma:fieldsID="12b1d01123ae3b47950ce2b67bc6a9ac" ns2:_="" ns3:_="">
    <xsd:import namespace="a4a5f21e-07ff-4f63-b4b8-3c9550db7b64"/>
    <xsd:import namespace="6d176667-8683-4886-8010-f635b16ba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f21e-07ff-4f63-b4b8-3c9550db7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76667-8683-4886-8010-f635b16ba83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0bab95-d563-4c75-b07f-f014399b51c1}" ma:internalName="TaxCatchAll" ma:showField="CatchAllData" ma:web="6d176667-8683-4886-8010-f635b16ba8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4a5f21e-07ff-4f63-b4b8-3c9550db7b64" xsi:nil="true"/>
    <lcf76f155ced4ddcb4097134ff3c332f xmlns="a4a5f21e-07ff-4f63-b4b8-3c9550db7b64">
      <Terms xmlns="http://schemas.microsoft.com/office/infopath/2007/PartnerControls"/>
    </lcf76f155ced4ddcb4097134ff3c332f>
    <TaxCatchAll xmlns="6d176667-8683-4886-8010-f635b16ba83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2528E-1292-46F9-AA90-DA5527A5F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5f21e-07ff-4f63-b4b8-3c9550db7b64"/>
    <ds:schemaRef ds:uri="6d176667-8683-4886-8010-f635b16ba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47ECE-1F2F-49F1-9710-C2ED5E4B79C8}">
  <ds:schemaRefs>
    <ds:schemaRef ds:uri="http://schemas.microsoft.com/sharepoint/v3/contenttype/forms"/>
  </ds:schemaRefs>
</ds:datastoreItem>
</file>

<file path=customXml/itemProps3.xml><?xml version="1.0" encoding="utf-8"?>
<ds:datastoreItem xmlns:ds="http://schemas.openxmlformats.org/officeDocument/2006/customXml" ds:itemID="{D87F612F-88B0-427A-8409-0B9CD7E2BC3B}">
  <ds:schemaRefs>
    <ds:schemaRef ds:uri="http://schemas.microsoft.com/office/2006/metadata/properties"/>
    <ds:schemaRef ds:uri="http://schemas.microsoft.com/office/infopath/2007/PartnerControls"/>
    <ds:schemaRef ds:uri="a4a5f21e-07ff-4f63-b4b8-3c9550db7b64"/>
    <ds:schemaRef ds:uri="6d176667-8683-4886-8010-f635b16ba83f"/>
  </ds:schemaRefs>
</ds:datastoreItem>
</file>

<file path=customXml/itemProps4.xml><?xml version="1.0" encoding="utf-8"?>
<ds:datastoreItem xmlns:ds="http://schemas.openxmlformats.org/officeDocument/2006/customXml" ds:itemID="{22A53139-5477-430B-A32F-82FE0149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9382</Words>
  <Characters>53478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62735</CharactersWithSpaces>
  <SharedDoc>false</SharedDoc>
  <HyperlinkBase/>
  <HLinks>
    <vt:vector size="6" baseType="variant">
      <vt:variant>
        <vt:i4>6684683</vt:i4>
      </vt:variant>
      <vt:variant>
        <vt:i4>0</vt:i4>
      </vt:variant>
      <vt:variant>
        <vt:i4>0</vt:i4>
      </vt:variant>
      <vt:variant>
        <vt:i4>5</vt:i4>
      </vt:variant>
      <vt:variant>
        <vt:lpwstr>https://ebce.sharepoint.com/:w:/r/sites/PowerResources2/_layouts/15/Doc.aspx?sourcedoc=%7B35442DED-0D5E-41C4-A34E-F43809A9C49F%7D&amp;file=Ava%20RPS%20term%20sheet%20-%20redline%20for%20Ignis%20Wind%20farm%20122723.docx&amp;action=default&amp;mobileredirect=true&amp;wdsle=0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2020-09-18T22:07:00Z</cp:lastPrinted>
  <dcterms:created xsi:type="dcterms:W3CDTF">2024-10-21T22:47:00Z</dcterms:created>
  <dcterms:modified xsi:type="dcterms:W3CDTF">2024-10-21T22:47:00Z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ContentTypeId">
    <vt:lpwstr>0x010100D0B7ED8615E0FC4CAA2A1B10C9DF68C3</vt:lpwstr>
  </property>
  <property fmtid="{D5CDD505-2E9C-101B-9397-08002B2CF9AE}" pid="4" name="MediaServiceImageTags">
    <vt:lpwstr/>
  </property>
  <property fmtid="{D5CDD505-2E9C-101B-9397-08002B2CF9AE}" pid="5" name="Order">
    <vt:i4>3102000</vt:i4>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